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AC" w:rsidRDefault="007D2FAC" w:rsidP="00AA2842">
      <w:pPr>
        <w:jc w:val="center"/>
        <w:rPr>
          <w:sz w:val="36"/>
          <w:szCs w:val="36"/>
        </w:rPr>
      </w:pPr>
      <w:r>
        <w:rPr>
          <w:sz w:val="36"/>
          <w:szCs w:val="36"/>
        </w:rPr>
        <w:t>UNIVERSITY OF CENTRAL LANCASHIRE</w:t>
      </w:r>
    </w:p>
    <w:p w:rsidR="00A54DE1" w:rsidRDefault="009F02E9" w:rsidP="00AA2842">
      <w:pPr>
        <w:jc w:val="center"/>
        <w:rPr>
          <w:sz w:val="36"/>
          <w:szCs w:val="36"/>
        </w:rPr>
      </w:pPr>
      <w:r w:rsidRPr="009F02E9">
        <w:rPr>
          <w:sz w:val="36"/>
          <w:szCs w:val="36"/>
        </w:rPr>
        <w:t>ENGLISH LANGUAGES SCORES</w:t>
      </w:r>
    </w:p>
    <w:p w:rsidR="00AA2842" w:rsidRDefault="009F02E9" w:rsidP="00AA2842">
      <w:pPr>
        <w:jc w:val="both"/>
        <w:rPr>
          <w:b/>
          <w:sz w:val="32"/>
          <w:szCs w:val="32"/>
          <w:u w:val="single"/>
        </w:rPr>
      </w:pPr>
      <w:r w:rsidRPr="009F02E9">
        <w:rPr>
          <w:b/>
          <w:sz w:val="32"/>
          <w:szCs w:val="32"/>
          <w:u w:val="single"/>
        </w:rPr>
        <w:t>International Foundation Programme (IFP)</w:t>
      </w:r>
      <w:r w:rsidR="00AA2842">
        <w:rPr>
          <w:b/>
          <w:sz w:val="32"/>
          <w:szCs w:val="32"/>
          <w:u w:val="single"/>
        </w:rPr>
        <w:t xml:space="preserve"> </w:t>
      </w:r>
    </w:p>
    <w:p w:rsidR="009F02E9" w:rsidRDefault="00F47025" w:rsidP="00AA2842">
      <w:pPr>
        <w:jc w:val="both"/>
        <w:rPr>
          <w:b/>
          <w:sz w:val="32"/>
          <w:szCs w:val="32"/>
          <w:u w:val="single"/>
        </w:rPr>
      </w:pPr>
      <w:r>
        <w:rPr>
          <w:b/>
          <w:sz w:val="32"/>
          <w:szCs w:val="32"/>
          <w:u w:val="single"/>
        </w:rPr>
        <w:t>1</w:t>
      </w:r>
      <w:r w:rsidR="00150758">
        <w:rPr>
          <w:b/>
          <w:sz w:val="32"/>
          <w:szCs w:val="32"/>
          <w:u w:val="single"/>
        </w:rPr>
        <w:t>9</w:t>
      </w:r>
      <w:r w:rsidRPr="00F47025">
        <w:rPr>
          <w:b/>
          <w:sz w:val="32"/>
          <w:szCs w:val="32"/>
          <w:u w:val="single"/>
          <w:vertAlign w:val="superscript"/>
        </w:rPr>
        <w:t>th</w:t>
      </w:r>
      <w:r>
        <w:rPr>
          <w:b/>
          <w:sz w:val="32"/>
          <w:szCs w:val="32"/>
          <w:u w:val="single"/>
        </w:rPr>
        <w:t xml:space="preserve"> September 2011 to </w:t>
      </w:r>
      <w:r w:rsidR="00150758">
        <w:rPr>
          <w:b/>
          <w:sz w:val="32"/>
          <w:szCs w:val="32"/>
          <w:u w:val="single"/>
        </w:rPr>
        <w:t>18</w:t>
      </w:r>
      <w:r w:rsidR="00150758">
        <w:rPr>
          <w:b/>
          <w:sz w:val="32"/>
          <w:szCs w:val="32"/>
          <w:u w:val="single"/>
          <w:vertAlign w:val="superscript"/>
        </w:rPr>
        <w:t xml:space="preserve">th </w:t>
      </w:r>
      <w:r w:rsidR="00150758">
        <w:rPr>
          <w:b/>
          <w:sz w:val="32"/>
          <w:szCs w:val="32"/>
          <w:u w:val="single"/>
        </w:rPr>
        <w:t>May</w:t>
      </w:r>
      <w:r>
        <w:rPr>
          <w:b/>
          <w:sz w:val="32"/>
          <w:szCs w:val="32"/>
          <w:u w:val="single"/>
        </w:rPr>
        <w:t>, 2012</w:t>
      </w:r>
    </w:p>
    <w:p w:rsidR="00714EAE" w:rsidRDefault="00714EAE" w:rsidP="00AA2842">
      <w:pPr>
        <w:jc w:val="both"/>
        <w:rPr>
          <w:b/>
          <w:sz w:val="32"/>
          <w:szCs w:val="32"/>
          <w:u w:val="single"/>
        </w:rPr>
      </w:pPr>
      <w:r>
        <w:rPr>
          <w:b/>
          <w:sz w:val="32"/>
          <w:szCs w:val="32"/>
          <w:u w:val="single"/>
        </w:rPr>
        <w:t>IFP applicants also need to complete the enclosed IFP application form</w:t>
      </w:r>
    </w:p>
    <w:p w:rsidR="009F02E9" w:rsidRPr="009F02E9" w:rsidRDefault="00714EAE" w:rsidP="00AA2842">
      <w:pPr>
        <w:jc w:val="both"/>
        <w:rPr>
          <w:sz w:val="28"/>
          <w:szCs w:val="28"/>
        </w:rPr>
      </w:pPr>
      <w:r>
        <w:rPr>
          <w:sz w:val="28"/>
          <w:szCs w:val="28"/>
        </w:rPr>
        <w:t>I</w:t>
      </w:r>
      <w:r w:rsidR="009F02E9" w:rsidRPr="009F02E9">
        <w:rPr>
          <w:sz w:val="28"/>
          <w:szCs w:val="28"/>
        </w:rPr>
        <w:t>n order to be offered a place on IFP a student must have the following Languages scores;</w:t>
      </w:r>
    </w:p>
    <w:p w:rsidR="009F02E9" w:rsidRPr="009F02E9" w:rsidRDefault="009F02E9" w:rsidP="00AA2842">
      <w:pPr>
        <w:jc w:val="both"/>
        <w:rPr>
          <w:sz w:val="28"/>
          <w:szCs w:val="28"/>
        </w:rPr>
      </w:pPr>
      <w:r w:rsidRPr="009F02E9">
        <w:rPr>
          <w:b/>
          <w:sz w:val="28"/>
          <w:szCs w:val="28"/>
        </w:rPr>
        <w:t>IELTS</w:t>
      </w:r>
      <w:r w:rsidRPr="009F02E9">
        <w:rPr>
          <w:sz w:val="28"/>
          <w:szCs w:val="28"/>
        </w:rPr>
        <w:t xml:space="preserve"> 4.5 with 4.5 in writing sub score </w:t>
      </w:r>
    </w:p>
    <w:p w:rsidR="009F02E9" w:rsidRPr="009F02E9" w:rsidRDefault="009F02E9" w:rsidP="00AA2842">
      <w:pPr>
        <w:jc w:val="both"/>
        <w:rPr>
          <w:sz w:val="28"/>
          <w:szCs w:val="28"/>
        </w:rPr>
      </w:pPr>
      <w:r w:rsidRPr="009F02E9">
        <w:rPr>
          <w:b/>
          <w:sz w:val="28"/>
          <w:szCs w:val="28"/>
        </w:rPr>
        <w:t>TOEFL IBT</w:t>
      </w:r>
      <w:r w:rsidRPr="009F02E9">
        <w:rPr>
          <w:sz w:val="28"/>
          <w:szCs w:val="28"/>
        </w:rPr>
        <w:t xml:space="preserve"> score of 50 overall with minimum 10 in writing sub score</w:t>
      </w:r>
    </w:p>
    <w:p w:rsidR="0093463E" w:rsidRDefault="009F02E9" w:rsidP="00AA2842">
      <w:pPr>
        <w:jc w:val="both"/>
        <w:rPr>
          <w:sz w:val="28"/>
          <w:szCs w:val="28"/>
        </w:rPr>
      </w:pPr>
      <w:r w:rsidRPr="009F02E9">
        <w:rPr>
          <w:b/>
          <w:sz w:val="28"/>
          <w:szCs w:val="28"/>
        </w:rPr>
        <w:t>TOEIC</w:t>
      </w:r>
      <w:r w:rsidRPr="009F02E9">
        <w:rPr>
          <w:sz w:val="28"/>
          <w:szCs w:val="28"/>
        </w:rPr>
        <w:t xml:space="preserve"> = 500+ overall</w:t>
      </w:r>
    </w:p>
    <w:p w:rsidR="00DA1CD6" w:rsidRDefault="0093463E" w:rsidP="00AA2842">
      <w:pPr>
        <w:jc w:val="both"/>
        <w:rPr>
          <w:rFonts w:ascii="Segoe UI" w:hAnsi="Segoe UI" w:cs="Segoe UI"/>
          <w:sz w:val="28"/>
          <w:szCs w:val="28"/>
        </w:rPr>
      </w:pPr>
      <w:r>
        <w:rPr>
          <w:sz w:val="28"/>
          <w:szCs w:val="28"/>
        </w:rPr>
        <w:t>S</w:t>
      </w:r>
      <w:r w:rsidR="009F02E9" w:rsidRPr="009F02E9">
        <w:rPr>
          <w:rFonts w:ascii="Segoe UI" w:hAnsi="Segoe UI" w:cs="Segoe UI"/>
          <w:sz w:val="28"/>
          <w:szCs w:val="28"/>
        </w:rPr>
        <w:t>tudents who wish to come</w:t>
      </w:r>
      <w:r>
        <w:rPr>
          <w:rFonts w:ascii="Segoe UI" w:hAnsi="Segoe UI" w:cs="Segoe UI"/>
          <w:sz w:val="28"/>
          <w:szCs w:val="28"/>
        </w:rPr>
        <w:t xml:space="preserve"> onto IFP</w:t>
      </w:r>
      <w:r w:rsidR="009F02E9" w:rsidRPr="009F02E9">
        <w:rPr>
          <w:rFonts w:ascii="Segoe UI" w:hAnsi="Segoe UI" w:cs="Segoe UI"/>
          <w:sz w:val="28"/>
          <w:szCs w:val="28"/>
        </w:rPr>
        <w:t xml:space="preserve"> should be encouraged to take one of the above and NOT the </w:t>
      </w:r>
      <w:r w:rsidR="009F02E9" w:rsidRPr="009F02E9">
        <w:rPr>
          <w:rStyle w:val="Strong"/>
          <w:rFonts w:ascii="Segoe UI" w:hAnsi="Segoe UI" w:cs="Segoe UI"/>
          <w:sz w:val="28"/>
          <w:szCs w:val="28"/>
          <w:u w:val="single"/>
        </w:rPr>
        <w:t>'TOEFL Institutional Test'</w:t>
      </w:r>
      <w:r w:rsidR="009F02E9" w:rsidRPr="009F02E9">
        <w:rPr>
          <w:rFonts w:ascii="Segoe UI" w:hAnsi="Segoe UI" w:cs="Segoe UI"/>
          <w:sz w:val="28"/>
          <w:szCs w:val="28"/>
        </w:rPr>
        <w:t xml:space="preserve"> that some sent last time as we do not accept this for entry to university (it says this on the certificate itself at the bottom!). Students without any test will be difficult to assess and are more likely to be offered the </w:t>
      </w:r>
      <w:r w:rsidR="009F02E9" w:rsidRPr="009F02E9">
        <w:rPr>
          <w:rFonts w:ascii="Segoe UI" w:hAnsi="Segoe UI" w:cs="Segoe UI"/>
          <w:b/>
          <w:sz w:val="28"/>
          <w:szCs w:val="28"/>
        </w:rPr>
        <w:t xml:space="preserve">lower </w:t>
      </w:r>
      <w:r w:rsidR="00AA2842">
        <w:rPr>
          <w:rFonts w:ascii="Segoe UI" w:hAnsi="Segoe UI" w:cs="Segoe UI"/>
          <w:b/>
          <w:sz w:val="28"/>
          <w:szCs w:val="28"/>
        </w:rPr>
        <w:t xml:space="preserve">Certificate in </w:t>
      </w:r>
      <w:r w:rsidR="009F02E9" w:rsidRPr="009F02E9">
        <w:rPr>
          <w:rFonts w:ascii="Segoe UI" w:hAnsi="Segoe UI" w:cs="Segoe UI"/>
          <w:b/>
          <w:sz w:val="28"/>
          <w:szCs w:val="28"/>
        </w:rPr>
        <w:t>Intermediate course</w:t>
      </w:r>
      <w:r w:rsidR="00AA2842">
        <w:rPr>
          <w:rFonts w:ascii="Segoe UI" w:hAnsi="Segoe UI" w:cs="Segoe UI"/>
          <w:b/>
          <w:sz w:val="28"/>
          <w:szCs w:val="28"/>
        </w:rPr>
        <w:t xml:space="preserve"> </w:t>
      </w:r>
      <w:r w:rsidR="00150758">
        <w:rPr>
          <w:rFonts w:ascii="Segoe UI" w:hAnsi="Segoe UI" w:cs="Segoe UI"/>
          <w:sz w:val="28"/>
          <w:szCs w:val="28"/>
        </w:rPr>
        <w:t>that runs from 19</w:t>
      </w:r>
      <w:r w:rsidR="00AA2842" w:rsidRPr="00AA2842">
        <w:rPr>
          <w:rFonts w:ascii="Segoe UI" w:hAnsi="Segoe UI" w:cs="Segoe UI"/>
          <w:sz w:val="28"/>
          <w:szCs w:val="28"/>
          <w:vertAlign w:val="superscript"/>
        </w:rPr>
        <w:t>th</w:t>
      </w:r>
      <w:r w:rsidR="00AA2842" w:rsidRPr="00AA2842">
        <w:rPr>
          <w:rFonts w:ascii="Segoe UI" w:hAnsi="Segoe UI" w:cs="Segoe UI"/>
          <w:sz w:val="28"/>
          <w:szCs w:val="28"/>
        </w:rPr>
        <w:t xml:space="preserve"> September until </w:t>
      </w:r>
      <w:r w:rsidR="00150758">
        <w:rPr>
          <w:rFonts w:ascii="Segoe UI" w:hAnsi="Segoe UI" w:cs="Segoe UI"/>
          <w:sz w:val="28"/>
          <w:szCs w:val="28"/>
        </w:rPr>
        <w:t>20</w:t>
      </w:r>
      <w:r w:rsidR="00150758" w:rsidRPr="00150758">
        <w:rPr>
          <w:rFonts w:ascii="Segoe UI" w:hAnsi="Segoe UI" w:cs="Segoe UI"/>
          <w:sz w:val="28"/>
          <w:szCs w:val="28"/>
          <w:vertAlign w:val="superscript"/>
        </w:rPr>
        <w:t>th</w:t>
      </w:r>
      <w:r w:rsidR="00150758">
        <w:rPr>
          <w:rFonts w:ascii="Segoe UI" w:hAnsi="Segoe UI" w:cs="Segoe UI"/>
          <w:sz w:val="28"/>
          <w:szCs w:val="28"/>
        </w:rPr>
        <w:t xml:space="preserve"> January, 2012</w:t>
      </w:r>
      <w:r w:rsidR="00AA2842" w:rsidRPr="00AA2842">
        <w:rPr>
          <w:rFonts w:ascii="Segoe UI" w:hAnsi="Segoe UI" w:cs="Segoe UI"/>
          <w:sz w:val="28"/>
          <w:szCs w:val="28"/>
        </w:rPr>
        <w:t>.</w:t>
      </w:r>
      <w:r w:rsidR="009F02E9" w:rsidRPr="00AA2842">
        <w:rPr>
          <w:rFonts w:ascii="Segoe UI" w:hAnsi="Segoe UI" w:cs="Segoe UI"/>
          <w:sz w:val="28"/>
          <w:szCs w:val="28"/>
        </w:rPr>
        <w:t xml:space="preserve"> </w:t>
      </w:r>
    </w:p>
    <w:p w:rsidR="00AA2842" w:rsidRPr="00AA2842" w:rsidRDefault="00AA2842" w:rsidP="00AA2842">
      <w:pPr>
        <w:jc w:val="both"/>
        <w:rPr>
          <w:rFonts w:ascii="Tahoma" w:eastAsia="Times New Roman" w:hAnsi="Tahoma" w:cs="Tahoma"/>
          <w:sz w:val="24"/>
          <w:szCs w:val="24"/>
          <w:lang w:eastAsia="en-GB"/>
        </w:rPr>
      </w:pPr>
      <w:r w:rsidRPr="00AA2842">
        <w:rPr>
          <w:rFonts w:ascii="Segoe UI" w:hAnsi="Segoe UI" w:cs="Segoe UI"/>
          <w:b/>
          <w:sz w:val="28"/>
          <w:szCs w:val="28"/>
        </w:rPr>
        <w:t>Please Note:</w:t>
      </w:r>
      <w:r>
        <w:rPr>
          <w:rFonts w:ascii="Segoe UI" w:hAnsi="Segoe UI" w:cs="Segoe UI"/>
          <w:sz w:val="28"/>
          <w:szCs w:val="28"/>
        </w:rPr>
        <w:t xml:space="preserve"> </w:t>
      </w:r>
      <w:r w:rsidR="00607BDD">
        <w:rPr>
          <w:rFonts w:ascii="Segoe UI" w:hAnsi="Segoe UI" w:cs="Segoe UI"/>
          <w:sz w:val="28"/>
          <w:szCs w:val="28"/>
        </w:rPr>
        <w:t>If you are coming for one of the above English Language Courses you must obtain the student visitor visa as you will not be able to get a Tier 4 visa</w:t>
      </w:r>
      <w:r w:rsidR="002C4B3A">
        <w:rPr>
          <w:rFonts w:ascii="Segoe UI" w:hAnsi="Segoe UI" w:cs="Segoe UI"/>
          <w:sz w:val="28"/>
          <w:szCs w:val="28"/>
        </w:rPr>
        <w:t xml:space="preserve"> for the IFP or lower certificate in Intermediate Course.</w:t>
      </w:r>
      <w:r w:rsidR="00625942">
        <w:rPr>
          <w:rFonts w:ascii="Segoe UI" w:hAnsi="Segoe UI" w:cs="Segoe UI"/>
          <w:sz w:val="28"/>
          <w:szCs w:val="28"/>
        </w:rPr>
        <w:t xml:space="preserve">  There </w:t>
      </w:r>
      <w:r w:rsidR="002C4B3A">
        <w:rPr>
          <w:rFonts w:ascii="Segoe UI" w:hAnsi="Segoe UI" w:cs="Segoe UI"/>
          <w:sz w:val="28"/>
          <w:szCs w:val="28"/>
        </w:rPr>
        <w:t>have been changes</w:t>
      </w:r>
      <w:r w:rsidR="00625942">
        <w:rPr>
          <w:rFonts w:ascii="Segoe UI" w:hAnsi="Segoe UI" w:cs="Segoe UI"/>
          <w:sz w:val="28"/>
          <w:szCs w:val="28"/>
        </w:rPr>
        <w:t xml:space="preserve"> from UK border agency regarding the level of English for all language</w:t>
      </w:r>
      <w:r w:rsidR="002C4B3A">
        <w:rPr>
          <w:rFonts w:ascii="Segoe UI" w:hAnsi="Segoe UI" w:cs="Segoe UI"/>
          <w:sz w:val="28"/>
          <w:szCs w:val="28"/>
        </w:rPr>
        <w:t xml:space="preserve"> programmes.</w:t>
      </w:r>
      <w:r w:rsidR="00607BDD">
        <w:rPr>
          <w:rFonts w:ascii="Segoe UI" w:hAnsi="Segoe UI" w:cs="Segoe UI"/>
          <w:sz w:val="28"/>
          <w:szCs w:val="28"/>
        </w:rPr>
        <w:t xml:space="preserve">  You will be able to enter and stay in the UK for up to 11 months</w:t>
      </w:r>
      <w:r w:rsidR="002C4B3A">
        <w:rPr>
          <w:rFonts w:ascii="Segoe UI" w:hAnsi="Segoe UI" w:cs="Segoe UI"/>
          <w:sz w:val="28"/>
          <w:szCs w:val="28"/>
        </w:rPr>
        <w:t xml:space="preserve"> on the student visitor visa</w:t>
      </w:r>
      <w:r w:rsidR="00607BDD">
        <w:rPr>
          <w:rFonts w:ascii="Segoe UI" w:hAnsi="Segoe UI" w:cs="Segoe UI"/>
          <w:sz w:val="28"/>
          <w:szCs w:val="28"/>
        </w:rPr>
        <w:t xml:space="preserve"> but you will not be able</w:t>
      </w:r>
      <w:r w:rsidR="008F4E99">
        <w:rPr>
          <w:rFonts w:ascii="Segoe UI" w:hAnsi="Segoe UI" w:cs="Segoe UI"/>
          <w:sz w:val="28"/>
          <w:szCs w:val="28"/>
        </w:rPr>
        <w:t xml:space="preserve"> </w:t>
      </w:r>
      <w:r w:rsidR="008F4E99" w:rsidRPr="008F4E99">
        <w:rPr>
          <w:rFonts w:ascii="Segoe UI" w:hAnsi="Segoe UI" w:cs="Segoe UI"/>
          <w:sz w:val="28"/>
          <w:szCs w:val="28"/>
        </w:rPr>
        <w:t>renew the visa or</w:t>
      </w:r>
      <w:r w:rsidR="008F4E99">
        <w:rPr>
          <w:rFonts w:ascii="Segoe UI" w:hAnsi="Segoe UI" w:cs="Segoe UI"/>
          <w:sz w:val="28"/>
          <w:szCs w:val="28"/>
        </w:rPr>
        <w:t xml:space="preserve"> </w:t>
      </w:r>
      <w:r w:rsidR="00607BDD">
        <w:rPr>
          <w:rFonts w:ascii="Segoe UI" w:hAnsi="Segoe UI" w:cs="Segoe UI"/>
          <w:sz w:val="28"/>
          <w:szCs w:val="28"/>
        </w:rPr>
        <w:t xml:space="preserve"> to take up any paid or unpaid work</w:t>
      </w:r>
    </w:p>
    <w:p w:rsidR="00AA2842" w:rsidRDefault="00AA2842" w:rsidP="00AA2842">
      <w:pPr>
        <w:jc w:val="both"/>
        <w:rPr>
          <w:rFonts w:ascii="Segoe UI" w:hAnsi="Segoe UI" w:cs="Segoe UI"/>
          <w:b/>
          <w:sz w:val="28"/>
          <w:szCs w:val="28"/>
        </w:rPr>
      </w:pPr>
      <w:r w:rsidRPr="00AA2842">
        <w:rPr>
          <w:rFonts w:ascii="Segoe UI" w:hAnsi="Segoe UI" w:cs="Segoe UI"/>
          <w:b/>
          <w:sz w:val="28"/>
          <w:szCs w:val="28"/>
        </w:rPr>
        <w:t>IBC Years 2 &amp; 3</w:t>
      </w:r>
    </w:p>
    <w:p w:rsidR="00AA2842" w:rsidRDefault="00AA2842" w:rsidP="00AA2842">
      <w:pPr>
        <w:jc w:val="both"/>
        <w:rPr>
          <w:rFonts w:ascii="Segoe UI" w:hAnsi="Segoe UI" w:cs="Segoe UI"/>
          <w:sz w:val="28"/>
          <w:szCs w:val="28"/>
        </w:rPr>
      </w:pPr>
      <w:r w:rsidRPr="00AA2842">
        <w:rPr>
          <w:rFonts w:ascii="Segoe UI" w:hAnsi="Segoe UI" w:cs="Segoe UI"/>
          <w:sz w:val="28"/>
          <w:szCs w:val="28"/>
        </w:rPr>
        <w:t xml:space="preserve">For </w:t>
      </w:r>
      <w:r w:rsidRPr="00AA2842">
        <w:rPr>
          <w:rFonts w:ascii="Segoe UI" w:hAnsi="Segoe UI" w:cs="Segoe UI"/>
          <w:b/>
          <w:sz w:val="28"/>
          <w:szCs w:val="28"/>
        </w:rPr>
        <w:t>year 2</w:t>
      </w:r>
      <w:r w:rsidRPr="00AA2842">
        <w:rPr>
          <w:rFonts w:ascii="Segoe UI" w:hAnsi="Segoe UI" w:cs="Segoe UI"/>
          <w:sz w:val="28"/>
          <w:szCs w:val="28"/>
        </w:rPr>
        <w:t xml:space="preserve"> we accept IELTS 5 - this is equivalent to TOEIC 600, TOEFL Paper 510.  </w:t>
      </w:r>
    </w:p>
    <w:p w:rsidR="00AA2842" w:rsidRDefault="00AA2842" w:rsidP="00AA2842">
      <w:pPr>
        <w:jc w:val="both"/>
        <w:rPr>
          <w:rFonts w:ascii="Segoe UI" w:hAnsi="Segoe UI" w:cs="Segoe UI"/>
          <w:sz w:val="28"/>
          <w:szCs w:val="28"/>
        </w:rPr>
      </w:pPr>
      <w:r w:rsidRPr="00AA2842">
        <w:rPr>
          <w:rFonts w:ascii="Segoe UI" w:hAnsi="Segoe UI" w:cs="Segoe UI"/>
          <w:sz w:val="28"/>
          <w:szCs w:val="28"/>
        </w:rPr>
        <w:t xml:space="preserve">For </w:t>
      </w:r>
      <w:r w:rsidRPr="00AA2842">
        <w:rPr>
          <w:rFonts w:ascii="Segoe UI" w:hAnsi="Segoe UI" w:cs="Segoe UI"/>
          <w:b/>
          <w:sz w:val="28"/>
          <w:szCs w:val="28"/>
        </w:rPr>
        <w:t>year 3</w:t>
      </w:r>
      <w:r w:rsidRPr="00AA2842">
        <w:rPr>
          <w:rFonts w:ascii="Segoe UI" w:hAnsi="Segoe UI" w:cs="Segoe UI"/>
          <w:sz w:val="28"/>
          <w:szCs w:val="28"/>
        </w:rPr>
        <w:t xml:space="preserve"> we accept IELTS 5.5-6 which is equivalent to TOEIC 605-692 or TOEFL paper 513-547.</w:t>
      </w:r>
      <w:r w:rsidR="00F47025">
        <w:rPr>
          <w:rFonts w:ascii="Segoe UI" w:hAnsi="Segoe UI" w:cs="Segoe UI"/>
          <w:sz w:val="28"/>
          <w:szCs w:val="28"/>
        </w:rPr>
        <w:t xml:space="preserve"> Students must have previously studied business courses to take year 3.</w:t>
      </w:r>
    </w:p>
    <w:p w:rsidR="00AA2842" w:rsidRPr="009F02E9" w:rsidRDefault="00607BDD" w:rsidP="00AA2842">
      <w:pPr>
        <w:jc w:val="both"/>
        <w:rPr>
          <w:sz w:val="28"/>
          <w:szCs w:val="28"/>
        </w:rPr>
      </w:pPr>
      <w:r w:rsidRPr="00AA2842">
        <w:rPr>
          <w:rFonts w:ascii="Segoe UI" w:hAnsi="Segoe UI" w:cs="Segoe UI"/>
          <w:b/>
          <w:sz w:val="28"/>
          <w:szCs w:val="28"/>
        </w:rPr>
        <w:t>Please Note</w:t>
      </w:r>
      <w:r w:rsidRPr="00607BDD">
        <w:rPr>
          <w:rFonts w:ascii="Segoe UI" w:hAnsi="Segoe UI" w:cs="Segoe UI"/>
          <w:sz w:val="28"/>
          <w:szCs w:val="28"/>
        </w:rPr>
        <w:t>: If you are accepted</w:t>
      </w:r>
      <w:r>
        <w:rPr>
          <w:rFonts w:ascii="Segoe UI" w:hAnsi="Segoe UI" w:cs="Segoe UI"/>
          <w:b/>
          <w:sz w:val="28"/>
          <w:szCs w:val="28"/>
        </w:rPr>
        <w:t xml:space="preserve"> </w:t>
      </w:r>
      <w:r>
        <w:rPr>
          <w:rFonts w:ascii="Segoe UI" w:hAnsi="Segoe UI" w:cs="Segoe UI"/>
          <w:sz w:val="28"/>
          <w:szCs w:val="28"/>
        </w:rPr>
        <w:t>for IBC you must obtain a Tier 4 visa</w:t>
      </w:r>
      <w:r w:rsidR="00CC6B94">
        <w:rPr>
          <w:rFonts w:ascii="Segoe UI" w:hAnsi="Segoe UI" w:cs="Segoe UI"/>
          <w:sz w:val="28"/>
          <w:szCs w:val="28"/>
        </w:rPr>
        <w:t>. Y</w:t>
      </w:r>
      <w:r>
        <w:rPr>
          <w:rFonts w:ascii="Segoe UI" w:hAnsi="Segoe UI" w:cs="Segoe UI"/>
          <w:sz w:val="28"/>
          <w:szCs w:val="28"/>
        </w:rPr>
        <w:t>ou must have an original transcript and English score so please only send copies of these to UCLAN.</w:t>
      </w:r>
    </w:p>
    <w:sectPr w:rsidR="00AA2842" w:rsidRPr="009F02E9" w:rsidSect="00AA28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compat/>
  <w:rsids>
    <w:rsidRoot w:val="009F02E9"/>
    <w:rsid w:val="00043319"/>
    <w:rsid w:val="00045588"/>
    <w:rsid w:val="00150758"/>
    <w:rsid w:val="002C4B3A"/>
    <w:rsid w:val="003568F5"/>
    <w:rsid w:val="003C71F7"/>
    <w:rsid w:val="005E27CC"/>
    <w:rsid w:val="00606C3C"/>
    <w:rsid w:val="00607BDD"/>
    <w:rsid w:val="00625942"/>
    <w:rsid w:val="00714EAE"/>
    <w:rsid w:val="007D2FAC"/>
    <w:rsid w:val="008F4E99"/>
    <w:rsid w:val="0093463E"/>
    <w:rsid w:val="009F02E9"/>
    <w:rsid w:val="00A54DE1"/>
    <w:rsid w:val="00A86A4B"/>
    <w:rsid w:val="00AA2842"/>
    <w:rsid w:val="00BD221F"/>
    <w:rsid w:val="00CC6B94"/>
    <w:rsid w:val="00DA1CD6"/>
    <w:rsid w:val="00E85BA3"/>
    <w:rsid w:val="00E94B66"/>
    <w:rsid w:val="00EB0C34"/>
    <w:rsid w:val="00F2063D"/>
    <w:rsid w:val="00F470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02E9"/>
    <w:rPr>
      <w:b/>
      <w:bCs/>
    </w:rPr>
  </w:style>
</w:styles>
</file>

<file path=word/webSettings.xml><?xml version="1.0" encoding="utf-8"?>
<w:webSettings xmlns:r="http://schemas.openxmlformats.org/officeDocument/2006/relationships" xmlns:w="http://schemas.openxmlformats.org/wordprocessingml/2006/main">
  <w:divs>
    <w:div w:id="266740193">
      <w:bodyDiv w:val="1"/>
      <w:marLeft w:val="85"/>
      <w:marRight w:val="85"/>
      <w:marTop w:val="85"/>
      <w:marBottom w:val="21"/>
      <w:divBdr>
        <w:top w:val="none" w:sz="0" w:space="0" w:color="auto"/>
        <w:left w:val="none" w:sz="0" w:space="0" w:color="auto"/>
        <w:bottom w:val="none" w:sz="0" w:space="0" w:color="auto"/>
        <w:right w:val="none" w:sz="0" w:space="0" w:color="auto"/>
      </w:divBdr>
      <w:divsChild>
        <w:div w:id="873464696">
          <w:marLeft w:val="0"/>
          <w:marRight w:val="0"/>
          <w:marTop w:val="0"/>
          <w:marBottom w:val="0"/>
          <w:divBdr>
            <w:top w:val="none" w:sz="0" w:space="0" w:color="auto"/>
            <w:left w:val="none" w:sz="0" w:space="0" w:color="auto"/>
            <w:bottom w:val="none" w:sz="0" w:space="0" w:color="auto"/>
            <w:right w:val="none" w:sz="0" w:space="0" w:color="auto"/>
          </w:divBdr>
        </w:div>
        <w:div w:id="531768644">
          <w:marLeft w:val="0"/>
          <w:marRight w:val="0"/>
          <w:marTop w:val="0"/>
          <w:marBottom w:val="0"/>
          <w:divBdr>
            <w:top w:val="none" w:sz="0" w:space="0" w:color="auto"/>
            <w:left w:val="none" w:sz="0" w:space="0" w:color="auto"/>
            <w:bottom w:val="none" w:sz="0" w:space="0" w:color="auto"/>
            <w:right w:val="none" w:sz="0" w:space="0" w:color="auto"/>
          </w:divBdr>
        </w:div>
        <w:div w:id="824664958">
          <w:marLeft w:val="0"/>
          <w:marRight w:val="0"/>
          <w:marTop w:val="0"/>
          <w:marBottom w:val="0"/>
          <w:divBdr>
            <w:top w:val="none" w:sz="0" w:space="0" w:color="auto"/>
            <w:left w:val="none" w:sz="0" w:space="0" w:color="auto"/>
            <w:bottom w:val="none" w:sz="0" w:space="0" w:color="auto"/>
            <w:right w:val="none" w:sz="0" w:space="0" w:color="auto"/>
          </w:divBdr>
        </w:div>
      </w:divsChild>
    </w:div>
    <w:div w:id="879131814">
      <w:bodyDiv w:val="1"/>
      <w:marLeft w:val="85"/>
      <w:marRight w:val="85"/>
      <w:marTop w:val="85"/>
      <w:marBottom w:val="21"/>
      <w:divBdr>
        <w:top w:val="none" w:sz="0" w:space="0" w:color="auto"/>
        <w:left w:val="none" w:sz="0" w:space="0" w:color="auto"/>
        <w:bottom w:val="none" w:sz="0" w:space="0" w:color="auto"/>
        <w:right w:val="none" w:sz="0" w:space="0" w:color="auto"/>
      </w:divBdr>
      <w:divsChild>
        <w:div w:id="2142114978">
          <w:marLeft w:val="0"/>
          <w:marRight w:val="0"/>
          <w:marTop w:val="0"/>
          <w:marBottom w:val="0"/>
          <w:divBdr>
            <w:top w:val="none" w:sz="0" w:space="0" w:color="auto"/>
            <w:left w:val="none" w:sz="0" w:space="0" w:color="auto"/>
            <w:bottom w:val="none" w:sz="0" w:space="0" w:color="auto"/>
            <w:right w:val="none" w:sz="0" w:space="0" w:color="auto"/>
          </w:divBdr>
        </w:div>
        <w:div w:id="425346837">
          <w:marLeft w:val="0"/>
          <w:marRight w:val="0"/>
          <w:marTop w:val="0"/>
          <w:marBottom w:val="0"/>
          <w:divBdr>
            <w:top w:val="none" w:sz="0" w:space="0" w:color="auto"/>
            <w:left w:val="none" w:sz="0" w:space="0" w:color="auto"/>
            <w:bottom w:val="none" w:sz="0" w:space="0" w:color="auto"/>
            <w:right w:val="none" w:sz="0" w:space="0" w:color="auto"/>
          </w:divBdr>
        </w:div>
        <w:div w:id="389614740">
          <w:marLeft w:val="0"/>
          <w:marRight w:val="0"/>
          <w:marTop w:val="0"/>
          <w:marBottom w:val="0"/>
          <w:divBdr>
            <w:top w:val="none" w:sz="0" w:space="0" w:color="auto"/>
            <w:left w:val="none" w:sz="0" w:space="0" w:color="auto"/>
            <w:bottom w:val="none" w:sz="0" w:space="0" w:color="auto"/>
            <w:right w:val="none" w:sz="0" w:space="0" w:color="auto"/>
          </w:divBdr>
        </w:div>
        <w:div w:id="466360871">
          <w:marLeft w:val="0"/>
          <w:marRight w:val="0"/>
          <w:marTop w:val="0"/>
          <w:marBottom w:val="0"/>
          <w:divBdr>
            <w:top w:val="none" w:sz="0" w:space="0" w:color="auto"/>
            <w:left w:val="none" w:sz="0" w:space="0" w:color="auto"/>
            <w:bottom w:val="none" w:sz="0" w:space="0" w:color="auto"/>
            <w:right w:val="none" w:sz="0" w:space="0" w:color="auto"/>
          </w:divBdr>
        </w:div>
        <w:div w:id="1271278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JMaudsley</dc:creator>
  <cp:keywords/>
  <dc:description/>
  <cp:lastModifiedBy>jmaudsley</cp:lastModifiedBy>
  <cp:revision>8</cp:revision>
  <cp:lastPrinted>2010-02-03T09:24:00Z</cp:lastPrinted>
  <dcterms:created xsi:type="dcterms:W3CDTF">2010-03-05T09:25:00Z</dcterms:created>
  <dcterms:modified xsi:type="dcterms:W3CDTF">2011-02-10T08:39:00Z</dcterms:modified>
</cp:coreProperties>
</file>