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E" w:rsidRDefault="00570678">
      <w:pPr>
        <w:rPr>
          <w:rFonts w:ascii="ヒラギノ角ゴ ProN W3" w:eastAsia="ヒラギノ角ゴ ProN W3" w:hAnsi="ヒラギノ角ゴ ProN W3"/>
        </w:rPr>
      </w:pPr>
      <w:r>
        <w:rPr>
          <w:rFonts w:ascii="ヒラギノ角ゴ ProN W3" w:eastAsia="ヒラギノ角ゴ ProN W3" w:hAnsi="ヒラギノ角ゴ ProN W3"/>
        </w:rPr>
        <w:t>CCP</w:t>
      </w:r>
      <w:r>
        <w:rPr>
          <w:rFonts w:ascii="ヒラギノ角ゴ ProN W3" w:eastAsia="ヒラギノ角ゴ ProN W3" w:hAnsi="ヒラギノ角ゴ ProN W3" w:hint="eastAsia"/>
        </w:rPr>
        <w:t>第</w:t>
      </w:r>
      <w:r w:rsidR="009A302C">
        <w:rPr>
          <w:rFonts w:ascii="ヒラギノ角ゴ ProN W3" w:eastAsia="ヒラギノ角ゴ ProN W3" w:hAnsi="ヒラギノ角ゴ ProN W3" w:hint="eastAsia"/>
        </w:rPr>
        <w:t>3回サテライトセミナー</w:t>
      </w:r>
      <w:r>
        <w:rPr>
          <w:rFonts w:ascii="ヒラギノ角ゴ ProN W3" w:eastAsia="ヒラギノ角ゴ ProN W3" w:hAnsi="ヒラギノ角ゴ ProN W3" w:hint="eastAsia"/>
        </w:rPr>
        <w:t>を開催</w:t>
      </w:r>
    </w:p>
    <w:p w:rsidR="00F3516E" w:rsidRDefault="00F3516E">
      <w:pPr>
        <w:rPr>
          <w:rFonts w:ascii="ヒラギノ角ゴ ProN W3" w:eastAsia="ヒラギノ角ゴ ProN W3" w:hAnsi="ヒラギノ角ゴ ProN W3"/>
        </w:rPr>
      </w:pPr>
    </w:p>
    <w:p w:rsidR="00DF5A1B" w:rsidRPr="00DB6D0B" w:rsidRDefault="00EF05F7">
      <w:pPr>
        <w:rPr>
          <w:rFonts w:ascii="ヒラギノ角ゴ ProN W3" w:eastAsia="ヒラギノ角ゴ ProN W3" w:hAnsi="ヒラギノ角ゴ ProN W3"/>
        </w:rPr>
      </w:pPr>
      <w:r w:rsidRPr="00DB6D0B">
        <w:rPr>
          <w:rFonts w:ascii="ヒラギノ角ゴ ProN W3" w:eastAsia="ヒラギノ角ゴ ProN W3" w:hAnsi="ヒラギノ角ゴ ProN W3" w:hint="eastAsia"/>
        </w:rPr>
        <w:t>平成</w:t>
      </w:r>
      <w:r w:rsidR="009A302C">
        <w:rPr>
          <w:rFonts w:ascii="ヒラギノ角ゴ ProN W3" w:eastAsia="ヒラギノ角ゴ ProN W3" w:hAnsi="ヒラギノ角ゴ ProN W3" w:hint="eastAsia"/>
        </w:rPr>
        <w:t>28</w:t>
      </w:r>
      <w:r w:rsidRPr="00DB6D0B">
        <w:rPr>
          <w:rFonts w:ascii="ヒラギノ角ゴ ProN W3" w:eastAsia="ヒラギノ角ゴ ProN W3" w:hAnsi="ヒラギノ角ゴ ProN W3" w:hint="eastAsia"/>
        </w:rPr>
        <w:t>年11月</w:t>
      </w:r>
      <w:r w:rsidR="00E017E9" w:rsidRPr="00DB6D0B">
        <w:rPr>
          <w:rFonts w:ascii="ヒラギノ角ゴ ProN W3" w:eastAsia="ヒラギノ角ゴ ProN W3" w:hAnsi="ヒラギノ角ゴ ProN W3" w:hint="eastAsia"/>
        </w:rPr>
        <w:t>1</w:t>
      </w:r>
      <w:r w:rsidR="009A302C">
        <w:rPr>
          <w:rFonts w:ascii="ヒラギノ角ゴ ProN W3" w:eastAsia="ヒラギノ角ゴ ProN W3" w:hAnsi="ヒラギノ角ゴ ProN W3" w:hint="eastAsia"/>
        </w:rPr>
        <w:t>1</w:t>
      </w:r>
      <w:r w:rsidR="00E017E9" w:rsidRPr="00DB6D0B">
        <w:rPr>
          <w:rFonts w:ascii="ヒラギノ角ゴ ProN W3" w:eastAsia="ヒラギノ角ゴ ProN W3" w:hAnsi="ヒラギノ角ゴ ProN W3" w:hint="eastAsia"/>
        </w:rPr>
        <w:t>日（</w:t>
      </w:r>
      <w:r w:rsidR="009A302C">
        <w:rPr>
          <w:rFonts w:ascii="ヒラギノ角ゴ ProN W3" w:eastAsia="ヒラギノ角ゴ ProN W3" w:hAnsi="ヒラギノ角ゴ ProN W3" w:hint="eastAsia"/>
        </w:rPr>
        <w:t>金</w:t>
      </w:r>
      <w:r w:rsidR="00090F34">
        <w:rPr>
          <w:rFonts w:ascii="ヒラギノ角ゴ ProN W3" w:eastAsia="ヒラギノ角ゴ ProN W3" w:hAnsi="ヒラギノ角ゴ ProN W3" w:hint="eastAsia"/>
        </w:rPr>
        <w:t>）と</w:t>
      </w:r>
      <w:r w:rsidR="009A302C">
        <w:rPr>
          <w:rFonts w:ascii="ヒラギノ角ゴ ProN W3" w:eastAsia="ヒラギノ角ゴ ProN W3" w:hAnsi="ヒラギノ角ゴ ProN W3" w:hint="eastAsia"/>
        </w:rPr>
        <w:t>12</w:t>
      </w:r>
      <w:r w:rsidR="00E017E9" w:rsidRPr="00DB6D0B">
        <w:rPr>
          <w:rFonts w:ascii="ヒラギノ角ゴ ProN W3" w:eastAsia="ヒラギノ角ゴ ProN W3" w:hAnsi="ヒラギノ角ゴ ProN W3" w:hint="eastAsia"/>
        </w:rPr>
        <w:t>日（</w:t>
      </w:r>
      <w:r w:rsidR="009A302C">
        <w:rPr>
          <w:rFonts w:ascii="ヒラギノ角ゴ ProN W3" w:eastAsia="ヒラギノ角ゴ ProN W3" w:hAnsi="ヒラギノ角ゴ ProN W3" w:hint="eastAsia"/>
        </w:rPr>
        <w:t>土</w:t>
      </w:r>
      <w:r w:rsidR="00CF4A3C" w:rsidRPr="00DB6D0B">
        <w:rPr>
          <w:rFonts w:ascii="ヒラギノ角ゴ ProN W3" w:eastAsia="ヒラギノ角ゴ ProN W3" w:hAnsi="ヒラギノ角ゴ ProN W3" w:hint="eastAsia"/>
        </w:rPr>
        <w:t>）の２日間、</w:t>
      </w:r>
      <w:r w:rsidR="009A302C">
        <w:rPr>
          <w:rFonts w:ascii="ヒラギノ角ゴ ProN W3" w:eastAsia="ヒラギノ角ゴ ProN W3" w:hAnsi="ヒラギノ角ゴ ProN W3" w:hint="eastAsia"/>
        </w:rPr>
        <w:t>CCPベトナム側拠点大学であるカントー大学</w:t>
      </w:r>
      <w:r w:rsidR="00090F34">
        <w:rPr>
          <w:rFonts w:ascii="ヒラギノ角ゴ ProN W3" w:eastAsia="ヒラギノ角ゴ ProN W3" w:hAnsi="ヒラギノ角ゴ ProN W3" w:hint="eastAsia"/>
        </w:rPr>
        <w:t>Learning Resource Center</w:t>
      </w:r>
      <w:r w:rsidR="009A302C">
        <w:rPr>
          <w:rFonts w:ascii="ヒラギノ角ゴ ProN W3" w:eastAsia="ヒラギノ角ゴ ProN W3" w:hAnsi="ヒラギノ角ゴ ProN W3" w:hint="eastAsia"/>
        </w:rPr>
        <w:t>で、CCP第3回サテライトセミナーを開催しました。</w:t>
      </w:r>
    </w:p>
    <w:p w:rsidR="00DF5A1B" w:rsidRPr="00502A10" w:rsidRDefault="009A302C">
      <w:pPr>
        <w:rPr>
          <w:rFonts w:ascii="ヒラギノ角ゴ ProN W3" w:eastAsia="ヒラギノ角ゴ ProN W3" w:hAnsi="ヒラギノ角ゴ ProN W3" w:cs="メイリオ"/>
          <w:color w:val="000000"/>
        </w:rPr>
      </w:pPr>
      <w:r>
        <w:rPr>
          <w:rFonts w:ascii="ヒラギノ角ゴ ProN W3" w:eastAsia="ヒラギノ角ゴ ProN W3" w:hAnsi="ヒラギノ角ゴ ProN W3" w:hint="eastAsia"/>
        </w:rPr>
        <w:t>本</w:t>
      </w:r>
      <w:r>
        <w:rPr>
          <w:rFonts w:ascii="ヒラギノ角ゴ ProN W3" w:eastAsia="ヒラギノ角ゴ ProN W3" w:hAnsi="ヒラギノ角ゴ ProN W3" w:cs="メイリオ" w:hint="eastAsia"/>
          <w:color w:val="000000"/>
        </w:rPr>
        <w:t>サテライトセミナーは</w:t>
      </w:r>
      <w:r w:rsidR="00090F34">
        <w:rPr>
          <w:rFonts w:ascii="ヒラギノ角ゴ ProN W3" w:eastAsia="ヒラギノ角ゴ ProN W3" w:hAnsi="ヒラギノ角ゴ ProN W3" w:cs="メイリオ" w:hint="eastAsia"/>
          <w:color w:val="000000"/>
        </w:rPr>
        <w:t>事業</w:t>
      </w:r>
      <w:r w:rsidR="00DF5A1B" w:rsidRPr="00DB6D0B">
        <w:rPr>
          <w:rFonts w:ascii="ヒラギノ角ゴ ProN W3" w:eastAsia="ヒラギノ角ゴ ProN W3" w:hAnsi="ヒラギノ角ゴ ProN W3" w:cs="メイリオ" w:hint="eastAsia"/>
          <w:color w:val="000000"/>
        </w:rPr>
        <w:t>参加国</w:t>
      </w:r>
      <w:r w:rsidR="00090F34">
        <w:rPr>
          <w:rFonts w:ascii="ヒラギノ角ゴ ProN W3" w:eastAsia="ヒラギノ角ゴ ProN W3" w:hAnsi="ヒラギノ角ゴ ProN W3" w:cs="メイリオ" w:hint="eastAsia"/>
          <w:color w:val="000000"/>
        </w:rPr>
        <w:t>（日本・タイ・ドイツ・ベトナム・インドネシア・ラオス・イギリス）</w:t>
      </w:r>
      <w:r w:rsidR="00DF5A1B" w:rsidRPr="00DB6D0B">
        <w:rPr>
          <w:rFonts w:ascii="ヒラギノ角ゴ ProN W3" w:eastAsia="ヒラギノ角ゴ ProN W3" w:hAnsi="ヒラギノ角ゴ ProN W3" w:cs="メイリオ" w:hint="eastAsia"/>
          <w:color w:val="000000"/>
        </w:rPr>
        <w:t>で</w:t>
      </w:r>
      <w:r w:rsidR="000A6B1F" w:rsidRPr="00DB6D0B">
        <w:rPr>
          <w:rFonts w:ascii="ヒラギノ角ゴ ProN W3" w:eastAsia="ヒラギノ角ゴ ProN W3" w:hAnsi="ヒラギノ角ゴ ProN W3" w:cs="メイリオ" w:hint="eastAsia"/>
          <w:color w:val="000000"/>
        </w:rPr>
        <w:t>毎年</w:t>
      </w:r>
      <w:r>
        <w:rPr>
          <w:rFonts w:ascii="ヒラギノ角ゴ ProN W3" w:eastAsia="ヒラギノ角ゴ ProN W3" w:hAnsi="ヒラギノ角ゴ ProN W3" w:cs="メイリオ" w:hint="eastAsia"/>
          <w:color w:val="000000"/>
        </w:rPr>
        <w:t>行われる研究セミナーで、今回はベトナムで</w:t>
      </w:r>
      <w:r w:rsidR="00DF5A1B" w:rsidRPr="00DB6D0B">
        <w:rPr>
          <w:rFonts w:ascii="ヒラギノ角ゴ ProN W3" w:eastAsia="ヒラギノ角ゴ ProN W3" w:hAnsi="ヒラギノ角ゴ ProN W3" w:cs="メイリオ" w:hint="eastAsia"/>
          <w:color w:val="000000"/>
        </w:rPr>
        <w:t>開催されました。</w:t>
      </w:r>
      <w:r>
        <w:rPr>
          <w:rFonts w:ascii="ヒラギノ角ゴ ProN W3" w:eastAsia="ヒラギノ角ゴ ProN W3" w:hAnsi="ヒラギノ角ゴ ProN W3" w:hint="eastAsia"/>
        </w:rPr>
        <w:t>日本から6名、タイから</w:t>
      </w:r>
      <w:r w:rsidR="00090F34">
        <w:rPr>
          <w:rFonts w:ascii="ヒラギノ角ゴ ProN W3" w:eastAsia="ヒラギノ角ゴ ProN W3" w:hAnsi="ヒラギノ角ゴ ProN W3" w:hint="eastAsia"/>
        </w:rPr>
        <w:t>3</w:t>
      </w:r>
      <w:r>
        <w:rPr>
          <w:rFonts w:ascii="ヒラギノ角ゴ ProN W3" w:eastAsia="ヒラギノ角ゴ ProN W3" w:hAnsi="ヒラギノ角ゴ ProN W3" w:hint="eastAsia"/>
        </w:rPr>
        <w:t>名、インドネシアから3名、ラオスから2名、イギリス</w:t>
      </w:r>
      <w:r w:rsidR="00090F34">
        <w:rPr>
          <w:rFonts w:ascii="ヒラギノ角ゴ ProN W3" w:eastAsia="ヒラギノ角ゴ ProN W3" w:hAnsi="ヒラギノ角ゴ ProN W3" w:hint="eastAsia"/>
        </w:rPr>
        <w:t>から</w:t>
      </w:r>
      <w:r>
        <w:rPr>
          <w:rFonts w:ascii="ヒラギノ角ゴ ProN W3" w:eastAsia="ヒラギノ角ゴ ProN W3" w:hAnsi="ヒラギノ角ゴ ProN W3" w:hint="eastAsia"/>
        </w:rPr>
        <w:t>1名、主催国ベトナムからは</w:t>
      </w:r>
      <w:r w:rsidR="002B0BE5">
        <w:rPr>
          <w:rFonts w:ascii="ヒラギノ角ゴ ProN W3" w:eastAsia="ヒラギノ角ゴ ProN W3" w:hAnsi="ヒラギノ角ゴ ProN W3" w:hint="eastAsia"/>
        </w:rPr>
        <w:t>、</w:t>
      </w:r>
      <w:r>
        <w:rPr>
          <w:rFonts w:ascii="ヒラギノ角ゴ ProN W3" w:eastAsia="ヒラギノ角ゴ ProN W3" w:hAnsi="ヒラギノ角ゴ ProN W3" w:hint="eastAsia"/>
        </w:rPr>
        <w:t>国内各大学から</w:t>
      </w:r>
      <w:r w:rsidR="002B0BE5">
        <w:rPr>
          <w:rFonts w:ascii="ヒラギノ角ゴ ProN W3" w:eastAsia="ヒラギノ角ゴ ProN W3" w:hAnsi="ヒラギノ角ゴ ProN W3" w:hint="eastAsia"/>
        </w:rPr>
        <w:t>の研究者</w:t>
      </w:r>
      <w:r>
        <w:rPr>
          <w:rFonts w:ascii="ヒラギノ角ゴ ProN W3" w:eastAsia="ヒラギノ角ゴ ProN W3" w:hAnsi="ヒラギノ角ゴ ProN W3" w:hint="eastAsia"/>
        </w:rPr>
        <w:t>8名と開催地カントー大学の</w:t>
      </w:r>
      <w:r w:rsidR="00502A10">
        <w:rPr>
          <w:rFonts w:ascii="ヒラギノ角ゴ ProN W3" w:eastAsia="ヒラギノ角ゴ ProN W3" w:hAnsi="ヒラギノ角ゴ ProN W3" w:hint="eastAsia"/>
        </w:rPr>
        <w:t>研究者や</w:t>
      </w:r>
      <w:r>
        <w:rPr>
          <w:rFonts w:ascii="ヒラギノ角ゴ ProN W3" w:eastAsia="ヒラギノ角ゴ ProN W3" w:hAnsi="ヒラギノ角ゴ ProN W3" w:hint="eastAsia"/>
        </w:rPr>
        <w:t>学生</w:t>
      </w:r>
      <w:r w:rsidR="00502A10">
        <w:rPr>
          <w:rFonts w:ascii="ヒラギノ角ゴ ProN W3" w:eastAsia="ヒラギノ角ゴ ProN W3" w:hAnsi="ヒラギノ角ゴ ProN W3" w:hint="eastAsia"/>
        </w:rPr>
        <w:t>約５</w:t>
      </w:r>
      <w:r>
        <w:rPr>
          <w:rFonts w:ascii="ヒラギノ角ゴ ProN W3" w:eastAsia="ヒラギノ角ゴ ProN W3" w:hAnsi="ヒラギノ角ゴ ProN W3" w:hint="eastAsia"/>
        </w:rPr>
        <w:t>0</w:t>
      </w:r>
      <w:r w:rsidR="00502A10">
        <w:rPr>
          <w:rFonts w:ascii="ヒラギノ角ゴ ProN W3" w:eastAsia="ヒラギノ角ゴ ProN W3" w:hAnsi="ヒラギノ角ゴ ProN W3" w:hint="eastAsia"/>
        </w:rPr>
        <w:t>名</w:t>
      </w:r>
      <w:r w:rsidR="002B0BE5">
        <w:rPr>
          <w:rFonts w:ascii="ヒラギノ角ゴ ProN W3" w:eastAsia="ヒラギノ角ゴ ProN W3" w:hAnsi="ヒラギノ角ゴ ProN W3" w:hint="eastAsia"/>
        </w:rPr>
        <w:t>が参加しました</w:t>
      </w:r>
      <w:r w:rsidR="00705017" w:rsidRPr="00DB6D0B">
        <w:rPr>
          <w:rFonts w:ascii="ヒラギノ角ゴ ProN W3" w:eastAsia="ヒラギノ角ゴ ProN W3" w:hAnsi="ヒラギノ角ゴ ProN W3" w:hint="eastAsia"/>
        </w:rPr>
        <w:t>。</w:t>
      </w:r>
    </w:p>
    <w:p w:rsidR="0029731D" w:rsidRPr="00DB6D0B" w:rsidRDefault="002B0BE5">
      <w:pPr>
        <w:rPr>
          <w:rFonts w:ascii="ヒラギノ角ゴ ProN W3" w:eastAsia="ヒラギノ角ゴ ProN W3" w:hAnsi="ヒラギノ角ゴ ProN W3"/>
        </w:rPr>
      </w:pPr>
      <w:r>
        <w:rPr>
          <w:rFonts w:ascii="ヒラギノ角ゴ ProN W3" w:eastAsia="ヒラギノ角ゴ ProN W3" w:hAnsi="ヒラギノ角ゴ ProN W3" w:hint="eastAsia"/>
        </w:rPr>
        <w:t xml:space="preserve">カントー大学学長であるAssoc. Prof. Dr. Ha Thanh </w:t>
      </w:r>
      <w:proofErr w:type="spellStart"/>
      <w:r>
        <w:rPr>
          <w:rFonts w:ascii="ヒラギノ角ゴ ProN W3" w:eastAsia="ヒラギノ角ゴ ProN W3" w:hAnsi="ヒラギノ角ゴ ProN W3" w:hint="eastAsia"/>
        </w:rPr>
        <w:t>Toan</w:t>
      </w:r>
      <w:proofErr w:type="spellEnd"/>
      <w:r>
        <w:rPr>
          <w:rFonts w:ascii="ヒラギノ角ゴ ProN W3" w:eastAsia="ヒラギノ角ゴ ProN W3" w:hAnsi="ヒラギノ角ゴ ProN W3" w:hint="eastAsia"/>
        </w:rPr>
        <w:t>による開会宣言に続いて、日本側コーディネーターである山田守教授により本CCP</w:t>
      </w:r>
      <w:r w:rsidR="00502A10">
        <w:rPr>
          <w:rFonts w:ascii="ヒラギノ角ゴ ProN W3" w:eastAsia="ヒラギノ角ゴ ProN W3" w:hAnsi="ヒラギノ角ゴ ProN W3" w:hint="eastAsia"/>
        </w:rPr>
        <w:t>の概要</w:t>
      </w:r>
      <w:r>
        <w:rPr>
          <w:rFonts w:ascii="ヒラギノ角ゴ ProN W3" w:eastAsia="ヒラギノ角ゴ ProN W3" w:hAnsi="ヒラギノ角ゴ ProN W3" w:hint="eastAsia"/>
        </w:rPr>
        <w:t>説明がありました。</w:t>
      </w:r>
    </w:p>
    <w:p w:rsidR="00DF5A1B" w:rsidRPr="00DB6D0B" w:rsidRDefault="002B0BE5">
      <w:pPr>
        <w:rPr>
          <w:rFonts w:ascii="ヒラギノ角ゴ ProN W3" w:eastAsia="ヒラギノ角ゴ ProN W3" w:hAnsi="ヒラギノ角ゴ ProN W3"/>
        </w:rPr>
      </w:pPr>
      <w:r>
        <w:rPr>
          <w:rFonts w:ascii="ヒラギノ角ゴ ProN W3" w:eastAsia="ヒラギノ角ゴ ProN W3" w:hAnsi="ヒラギノ角ゴ ProN W3" w:hint="eastAsia"/>
        </w:rPr>
        <w:t>サテライトセミナーは</w:t>
      </w:r>
      <w:r w:rsidR="00820FE6">
        <w:rPr>
          <w:rFonts w:ascii="ヒラギノ角ゴ ProN W3" w:eastAsia="ヒラギノ角ゴ ProN W3" w:hAnsi="ヒラギノ角ゴ ProN W3" w:hint="eastAsia"/>
        </w:rPr>
        <w:t>、</w:t>
      </w:r>
      <w:r>
        <w:rPr>
          <w:rFonts w:ascii="ヒラギノ角ゴ ProN W3" w:eastAsia="ヒラギノ角ゴ ProN W3" w:hAnsi="ヒラギノ角ゴ ProN W3" w:hint="eastAsia"/>
        </w:rPr>
        <w:t>1日目の</w:t>
      </w:r>
      <w:r w:rsidR="00820FE6">
        <w:rPr>
          <w:rFonts w:ascii="ヒラギノ角ゴ ProN W3" w:eastAsia="ヒラギノ角ゴ ProN W3" w:hAnsi="ヒラギノ角ゴ ProN W3" w:hint="eastAsia"/>
        </w:rPr>
        <w:t>基調講演を松下一信教授(山口大学)による</w:t>
      </w:r>
      <w:r>
        <w:rPr>
          <w:rFonts w:ascii="ヒラギノ角ゴ ProN W3" w:eastAsia="ヒラギノ角ゴ ProN W3" w:hAnsi="ヒラギノ角ゴ ProN W3" w:hint="eastAsia"/>
        </w:rPr>
        <w:t>「</w:t>
      </w:r>
      <w:proofErr w:type="spellStart"/>
      <w:r w:rsidR="00090F34">
        <w:rPr>
          <w:rFonts w:ascii="ヒラギノ角ゴ ProN W3" w:eastAsia="ヒラギノ角ゴ ProN W3" w:hAnsi="ヒラギノ角ゴ ProN W3" w:hint="eastAsia"/>
        </w:rPr>
        <w:t>Thermotolerant</w:t>
      </w:r>
      <w:proofErr w:type="spellEnd"/>
      <w:r w:rsidR="00090F34">
        <w:rPr>
          <w:rFonts w:ascii="ヒラギノ角ゴ ProN W3" w:eastAsia="ヒラギノ角ゴ ProN W3" w:hAnsi="ヒラギノ角ゴ ProN W3" w:hint="eastAsia"/>
        </w:rPr>
        <w:t xml:space="preserve"> microbes and experimental adaptation useful for robust fermentations</w:t>
      </w:r>
      <w:r>
        <w:rPr>
          <w:rFonts w:ascii="ヒラギノ角ゴ ProN W3" w:eastAsia="ヒラギノ角ゴ ProN W3" w:hAnsi="ヒラギノ角ゴ ProN W3" w:hint="eastAsia"/>
        </w:rPr>
        <w:t>」</w:t>
      </w:r>
      <w:r w:rsidR="0029731D" w:rsidRPr="00DB6D0B">
        <w:rPr>
          <w:rFonts w:ascii="ヒラギノ角ゴ ProN W3" w:eastAsia="ヒラギノ角ゴ ProN W3" w:hAnsi="ヒラギノ角ゴ ProN W3" w:hint="eastAsia"/>
        </w:rPr>
        <w:t>、</w:t>
      </w:r>
      <w:r w:rsidR="00820FE6">
        <w:rPr>
          <w:rFonts w:ascii="ヒラギノ角ゴ ProN W3" w:eastAsia="ヒラギノ角ゴ ProN W3" w:hAnsi="ヒラギノ角ゴ ProN W3" w:hint="eastAsia"/>
        </w:rPr>
        <w:t>2日目の基調講演を</w:t>
      </w:r>
      <w:r w:rsidR="00DB6D0B" w:rsidRPr="00DB6D0B">
        <w:rPr>
          <w:rFonts w:ascii="ヒラギノ角ゴ ProN W3" w:eastAsia="ヒラギノ角ゴ ProN W3" w:hAnsi="ヒラギノ角ゴ ProN W3" w:hint="eastAsia"/>
        </w:rPr>
        <w:t>園元</w:t>
      </w:r>
      <w:r w:rsidR="00DB6D0B" w:rsidRPr="00DB6D0B">
        <w:rPr>
          <w:rFonts w:ascii="ヒラギノ角ゴ ProN W3" w:eastAsia="ヒラギノ角ゴ ProN W3" w:hAnsi="ヒラギノ角ゴ ProN W3" w:cs="Arial"/>
          <w:bCs/>
          <w:color w:val="575757"/>
        </w:rPr>
        <w:t>謙二</w:t>
      </w:r>
      <w:r w:rsidR="00820FE6">
        <w:rPr>
          <w:rFonts w:ascii="ヒラギノ角ゴ ProN W3" w:eastAsia="ヒラギノ角ゴ ProN W3" w:hAnsi="ヒラギノ角ゴ ProN W3" w:hint="eastAsia"/>
        </w:rPr>
        <w:t>教授</w:t>
      </w:r>
      <w:r w:rsidR="00DF5A1B" w:rsidRPr="00DB6D0B">
        <w:rPr>
          <w:rFonts w:ascii="ヒラギノ角ゴ ProN W3" w:eastAsia="ヒラギノ角ゴ ProN W3" w:hAnsi="ヒラギノ角ゴ ProN W3" w:hint="eastAsia"/>
        </w:rPr>
        <w:t>（九州大学）による「</w:t>
      </w:r>
      <w:r w:rsidR="00090F34">
        <w:rPr>
          <w:rFonts w:ascii="ヒラギノ角ゴ ProN W3" w:eastAsia="ヒラギノ角ゴ ProN W3" w:hAnsi="ヒラギノ角ゴ ProN W3" w:cs="Times New Roman" w:hint="eastAsia"/>
          <w:color w:val="000000"/>
        </w:rPr>
        <w:t>Green chemical production with designed biomass</w:t>
      </w:r>
      <w:r w:rsidR="00C365B5">
        <w:rPr>
          <w:rFonts w:ascii="ヒラギノ角ゴ ProN W3" w:eastAsia="ヒラギノ角ゴ ProN W3" w:hAnsi="ヒラギノ角ゴ ProN W3" w:cs="Times New Roman"/>
          <w:color w:val="000000"/>
        </w:rPr>
        <w:t xml:space="preserve"> </w:t>
      </w:r>
      <w:bookmarkStart w:id="0" w:name="_GoBack"/>
      <w:bookmarkEnd w:id="0"/>
      <w:r w:rsidR="00090F34">
        <w:rPr>
          <w:rFonts w:ascii="ヒラギノ角ゴ ProN W3" w:eastAsia="ヒラギノ角ゴ ProN W3" w:hAnsi="ヒラギノ角ゴ ProN W3" w:cs="Times New Roman" w:hint="eastAsia"/>
          <w:color w:val="000000"/>
        </w:rPr>
        <w:t xml:space="preserve">on </w:t>
      </w:r>
      <w:proofErr w:type="spellStart"/>
      <w:r w:rsidR="00090F34">
        <w:rPr>
          <w:rFonts w:ascii="ヒラギノ角ゴ ProN W3" w:eastAsia="ヒラギノ角ゴ ProN W3" w:hAnsi="ヒラギノ角ゴ ProN W3" w:cs="Times New Roman" w:hint="eastAsia"/>
          <w:color w:val="000000"/>
        </w:rPr>
        <w:t>bio</w:t>
      </w:r>
      <w:r w:rsidR="00502A10">
        <w:rPr>
          <w:rFonts w:ascii="ヒラギノ角ゴ ProN W3" w:eastAsia="ヒラギノ角ゴ ProN W3" w:hAnsi="ヒラギノ角ゴ ProN W3" w:cs="Times New Roman" w:hint="eastAsia"/>
          <w:color w:val="000000"/>
        </w:rPr>
        <w:t>refine</w:t>
      </w:r>
      <w:r w:rsidR="00090F34">
        <w:rPr>
          <w:rFonts w:ascii="ヒラギノ角ゴ ProN W3" w:eastAsia="ヒラギノ角ゴ ProN W3" w:hAnsi="ヒラギノ角ゴ ProN W3" w:cs="Times New Roman" w:hint="eastAsia"/>
          <w:color w:val="000000"/>
        </w:rPr>
        <w:t>ry</w:t>
      </w:r>
      <w:proofErr w:type="spellEnd"/>
      <w:r w:rsidR="00DF5A1B" w:rsidRPr="00DB6D0B">
        <w:rPr>
          <w:rFonts w:ascii="ヒラギノ角ゴ ProN W3" w:eastAsia="ヒラギノ角ゴ ProN W3" w:hAnsi="ヒラギノ角ゴ ProN W3" w:hint="eastAsia"/>
        </w:rPr>
        <w:t>」と</w:t>
      </w:r>
      <w:r w:rsidR="00820FE6">
        <w:rPr>
          <w:rFonts w:ascii="ヒラギノ角ゴ ProN W3" w:eastAsia="ヒラギノ角ゴ ProN W3" w:hAnsi="ヒラギノ角ゴ ProN W3" w:hint="eastAsia"/>
        </w:rPr>
        <w:t>、各国からの参加者による</w:t>
      </w:r>
      <w:r w:rsidR="00DF5A1B" w:rsidRPr="00DB6D0B">
        <w:rPr>
          <w:rFonts w:ascii="ヒラギノ角ゴ ProN W3" w:eastAsia="ヒラギノ角ゴ ProN W3" w:hAnsi="ヒラギノ角ゴ ProN W3" w:hint="eastAsia"/>
        </w:rPr>
        <w:t>口頭発表が</w:t>
      </w:r>
      <w:r w:rsidR="00820FE6">
        <w:rPr>
          <w:rFonts w:ascii="ヒラギノ角ゴ ProN W3" w:eastAsia="ヒラギノ角ゴ ProN W3" w:hAnsi="ヒラギノ角ゴ ProN W3"/>
        </w:rPr>
        <w:t>1</w:t>
      </w:r>
      <w:r w:rsidR="00820FE6">
        <w:rPr>
          <w:rFonts w:ascii="ヒラギノ角ゴ ProN W3" w:eastAsia="ヒラギノ角ゴ ProN W3" w:hAnsi="ヒラギノ角ゴ ProN W3" w:hint="eastAsia"/>
        </w:rPr>
        <w:t>0</w:t>
      </w:r>
      <w:r w:rsidR="00F3516E" w:rsidRPr="00DB6D0B">
        <w:rPr>
          <w:rFonts w:ascii="ヒラギノ角ゴ ProN W3" w:eastAsia="ヒラギノ角ゴ ProN W3" w:hAnsi="ヒラギノ角ゴ ProN W3" w:hint="eastAsia"/>
        </w:rPr>
        <w:t>題</w:t>
      </w:r>
      <w:r w:rsidR="00DF5A1B" w:rsidRPr="00DB6D0B">
        <w:rPr>
          <w:rFonts w:ascii="ヒラギノ角ゴ ProN W3" w:eastAsia="ヒラギノ角ゴ ProN W3" w:hAnsi="ヒラギノ角ゴ ProN W3" w:hint="eastAsia"/>
        </w:rPr>
        <w:t>、</w:t>
      </w:r>
      <w:r w:rsidR="00820FE6">
        <w:rPr>
          <w:rFonts w:ascii="ヒラギノ角ゴ ProN W3" w:eastAsia="ヒラギノ角ゴ ProN W3" w:hAnsi="ヒラギノ角ゴ ProN W3" w:hint="eastAsia"/>
        </w:rPr>
        <w:t>ほかに</w:t>
      </w:r>
      <w:r w:rsidR="0029731D" w:rsidRPr="00DB6D0B">
        <w:rPr>
          <w:rFonts w:ascii="ヒラギノ角ゴ ProN W3" w:eastAsia="ヒラギノ角ゴ ProN W3" w:hAnsi="ヒラギノ角ゴ ProN W3" w:hint="eastAsia"/>
        </w:rPr>
        <w:t>ポスター発表が</w:t>
      </w:r>
      <w:r w:rsidR="00820FE6">
        <w:rPr>
          <w:rFonts w:ascii="ヒラギノ角ゴ ProN W3" w:eastAsia="ヒラギノ角ゴ ProN W3" w:hAnsi="ヒラギノ角ゴ ProN W3" w:hint="eastAsia"/>
        </w:rPr>
        <w:t>7</w:t>
      </w:r>
      <w:r w:rsidR="00DF5A1B" w:rsidRPr="00DB6D0B">
        <w:rPr>
          <w:rFonts w:ascii="ヒラギノ角ゴ ProN W3" w:eastAsia="ヒラギノ角ゴ ProN W3" w:hAnsi="ヒラギノ角ゴ ProN W3" w:hint="eastAsia"/>
        </w:rPr>
        <w:t>題ありました。</w:t>
      </w:r>
    </w:p>
    <w:p w:rsidR="00CF4A3C" w:rsidRPr="00DB6D0B" w:rsidRDefault="0029731D">
      <w:pPr>
        <w:rPr>
          <w:rFonts w:ascii="ヒラギノ角ゴ ProN W3" w:eastAsia="ヒラギノ角ゴ ProN W3" w:hAnsi="ヒラギノ角ゴ ProN W3"/>
        </w:rPr>
      </w:pPr>
      <w:r w:rsidRPr="00DB6D0B">
        <w:rPr>
          <w:rFonts w:ascii="ヒラギノ角ゴ ProN W3" w:eastAsia="ヒラギノ角ゴ ProN W3" w:hAnsi="ヒラギノ角ゴ ProN W3" w:hint="eastAsia"/>
        </w:rPr>
        <w:t>熱帯性環境微生物に関する</w:t>
      </w:r>
      <w:r w:rsidR="00DF5A1B" w:rsidRPr="00DB6D0B">
        <w:rPr>
          <w:rFonts w:ascii="ヒラギノ角ゴ ProN W3" w:eastAsia="ヒラギノ角ゴ ProN W3" w:hAnsi="ヒラギノ角ゴ ProN W3" w:hint="eastAsia"/>
        </w:rPr>
        <w:t>最新の研究</w:t>
      </w:r>
      <w:r w:rsidR="000A6B1F" w:rsidRPr="00DB6D0B">
        <w:rPr>
          <w:rFonts w:ascii="ヒラギノ角ゴ ProN W3" w:eastAsia="ヒラギノ角ゴ ProN W3" w:hAnsi="ヒラギノ角ゴ ProN W3" w:hint="eastAsia"/>
        </w:rPr>
        <w:t>成果</w:t>
      </w:r>
      <w:r w:rsidR="00EC743A" w:rsidRPr="00DB6D0B">
        <w:rPr>
          <w:rFonts w:ascii="ヒラギノ角ゴ ProN W3" w:eastAsia="ヒラギノ角ゴ ProN W3" w:hAnsi="ヒラギノ角ゴ ProN W3" w:hint="eastAsia"/>
        </w:rPr>
        <w:t>及び解析技術</w:t>
      </w:r>
      <w:r w:rsidR="00820FE6">
        <w:rPr>
          <w:rFonts w:ascii="ヒラギノ角ゴ ProN W3" w:eastAsia="ヒラギノ角ゴ ProN W3" w:hAnsi="ヒラギノ角ゴ ProN W3" w:hint="eastAsia"/>
        </w:rPr>
        <w:t>の共有と研究者交流の促進を促す本サテライトセミナー</w:t>
      </w:r>
      <w:r w:rsidR="000A6B1F" w:rsidRPr="00DB6D0B">
        <w:rPr>
          <w:rFonts w:ascii="ヒラギノ角ゴ ProN W3" w:eastAsia="ヒラギノ角ゴ ProN W3" w:hAnsi="ヒラギノ角ゴ ProN W3" w:hint="eastAsia"/>
        </w:rPr>
        <w:t>の開催により</w:t>
      </w:r>
      <w:r w:rsidR="00EC743A" w:rsidRPr="00DB6D0B">
        <w:rPr>
          <w:rFonts w:ascii="ヒラギノ角ゴ ProN W3" w:eastAsia="ヒラギノ角ゴ ProN W3" w:hAnsi="ヒラギノ角ゴ ProN W3" w:hint="eastAsia"/>
        </w:rPr>
        <w:t>、</w:t>
      </w:r>
      <w:r w:rsidR="00502A10">
        <w:rPr>
          <w:rFonts w:ascii="ヒラギノ角ゴ ProN W3" w:eastAsia="ヒラギノ角ゴ ProN W3" w:hAnsi="ヒラギノ角ゴ ProN W3" w:hint="eastAsia"/>
        </w:rPr>
        <w:t>先端的な</w:t>
      </w:r>
      <w:r w:rsidR="00EC743A" w:rsidRPr="00DB6D0B">
        <w:rPr>
          <w:rFonts w:ascii="ヒラギノ角ゴ ProN W3" w:eastAsia="ヒラギノ角ゴ ProN W3" w:hAnsi="ヒラギノ角ゴ ProN W3" w:hint="eastAsia"/>
        </w:rPr>
        <w:t>研究拠点形成に向けて</w:t>
      </w:r>
      <w:r w:rsidR="00820FE6">
        <w:rPr>
          <w:rFonts w:ascii="ヒラギノ角ゴ ProN W3" w:eastAsia="ヒラギノ角ゴ ProN W3" w:hAnsi="ヒラギノ角ゴ ProN W3" w:hint="eastAsia"/>
        </w:rPr>
        <w:t>、</w:t>
      </w:r>
      <w:r w:rsidR="00832616">
        <w:rPr>
          <w:rFonts w:ascii="ヒラギノ角ゴ ProN W3" w:eastAsia="ヒラギノ角ゴ ProN W3" w:hAnsi="ヒラギノ角ゴ ProN W3" w:hint="eastAsia"/>
        </w:rPr>
        <w:t>国際</w:t>
      </w:r>
      <w:r w:rsidR="00DF5A1B" w:rsidRPr="00DB6D0B">
        <w:rPr>
          <w:rFonts w:ascii="ヒラギノ角ゴ ProN W3" w:eastAsia="ヒラギノ角ゴ ProN W3" w:hAnsi="ヒラギノ角ゴ ProN W3" w:hint="eastAsia"/>
        </w:rPr>
        <w:t>共同研究が</w:t>
      </w:r>
      <w:r w:rsidR="00EC743A" w:rsidRPr="00DB6D0B">
        <w:rPr>
          <w:rFonts w:ascii="ヒラギノ角ゴ ProN W3" w:eastAsia="ヒラギノ角ゴ ProN W3" w:hAnsi="ヒラギノ角ゴ ProN W3" w:hint="eastAsia"/>
        </w:rPr>
        <w:t>さらに</w:t>
      </w:r>
      <w:r w:rsidR="00DF5A1B" w:rsidRPr="00DB6D0B">
        <w:rPr>
          <w:rFonts w:ascii="ヒラギノ角ゴ ProN W3" w:eastAsia="ヒラギノ角ゴ ProN W3" w:hAnsi="ヒラギノ角ゴ ProN W3" w:hint="eastAsia"/>
        </w:rPr>
        <w:t>発展することが期待されます。</w:t>
      </w:r>
    </w:p>
    <w:p w:rsidR="00594644" w:rsidRDefault="00594644"/>
    <w:p w:rsidR="00EB4A46" w:rsidRDefault="00EB4A46"/>
    <w:p w:rsidR="00832616" w:rsidRDefault="00EB4A46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Dr. Ha</w:t>
      </w:r>
      <w:r>
        <w:rPr>
          <w:rFonts w:asciiTheme="minorEastAsia" w:eastAsiaTheme="minorEastAsia" w:hAnsiTheme="minorEastAsia"/>
        </w:rPr>
        <w:t xml:space="preserve"> Thanh </w:t>
      </w:r>
      <w:proofErr w:type="spellStart"/>
      <w:r>
        <w:rPr>
          <w:rFonts w:asciiTheme="minorEastAsia" w:eastAsiaTheme="minorEastAsia" w:hAnsiTheme="minorEastAsia"/>
        </w:rPr>
        <w:t>Toan</w:t>
      </w:r>
      <w:proofErr w:type="spellEnd"/>
      <w:r>
        <w:rPr>
          <w:rFonts w:asciiTheme="minorEastAsia" w:eastAsiaTheme="minorEastAsia" w:hAnsiTheme="minorEastAsia" w:hint="eastAsia"/>
        </w:rPr>
        <w:t>による開会宣言と基調講演</w:t>
      </w:r>
    </w:p>
    <w:tbl>
      <w:tblPr>
        <w:tblW w:w="0" w:type="auto"/>
        <w:tblInd w:w="101" w:type="dxa"/>
        <w:tblCellMar>
          <w:left w:w="99" w:type="dxa"/>
          <w:right w:w="99" w:type="dxa"/>
        </w:tblCellMar>
        <w:tblLook w:val="0000"/>
      </w:tblPr>
      <w:tblGrid>
        <w:gridCol w:w="4393"/>
        <w:gridCol w:w="3827"/>
      </w:tblGrid>
      <w:tr w:rsidR="00832616">
        <w:trPr>
          <w:trHeight w:val="295"/>
        </w:trPr>
        <w:tc>
          <w:tcPr>
            <w:tcW w:w="4393" w:type="dxa"/>
          </w:tcPr>
          <w:p w:rsidR="00832616" w:rsidRDefault="00EB4A46" w:rsidP="00EB4A46">
            <w:pPr>
              <w:ind w:left="-2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>
                  <wp:extent cx="2152891" cy="1620730"/>
                  <wp:effectExtent l="0" t="0" r="0" b="0"/>
                  <wp:docPr id="4" name="図 4" descr="CIMG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MG0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18" cy="162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832616" w:rsidRDefault="00EE272F" w:rsidP="00832616">
            <w:pPr>
              <w:autoSpaceDE/>
              <w:autoSpaceDN/>
              <w:adjustRightInd/>
              <w:jc w:val="left"/>
              <w:rPr>
                <w:rFonts w:asciiTheme="minorEastAsia" w:eastAsiaTheme="minorEastAsia" w:hAnsiTheme="minorEastAsia"/>
              </w:rPr>
            </w:pPr>
            <w:r w:rsidRPr="00EE272F">
              <w:rPr>
                <w:rFonts w:asciiTheme="minorEastAsia" w:eastAsiaTheme="minorEastAsia" w:hAnsiTheme="minorEastAsia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35pt;height:127.35pt">
                  <v:imagedata r:id="rId9" o:title="CIMG0621"/>
                </v:shape>
              </w:pict>
            </w:r>
          </w:p>
        </w:tc>
      </w:tr>
    </w:tbl>
    <w:p w:rsidR="00820FE6" w:rsidRDefault="00820FE6">
      <w:pPr>
        <w:rPr>
          <w:rFonts w:asciiTheme="minorEastAsia" w:eastAsiaTheme="minorEastAsia" w:hAnsiTheme="minorEastAsia"/>
        </w:rPr>
      </w:pPr>
    </w:p>
    <w:p w:rsidR="00832616" w:rsidRPr="00EA4147" w:rsidRDefault="00EB4A46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口頭発表</w:t>
      </w:r>
      <w:r w:rsidR="00832616">
        <w:rPr>
          <w:rFonts w:asciiTheme="minorEastAsia" w:eastAsiaTheme="minorEastAsia" w:hAnsiTheme="minorEastAsia" w:hint="eastAsia"/>
        </w:rPr>
        <w:t>と会場の様子</w:t>
      </w:r>
    </w:p>
    <w:tbl>
      <w:tblPr>
        <w:tblW w:w="9257" w:type="dxa"/>
        <w:tblInd w:w="-43" w:type="dxa"/>
        <w:tblCellMar>
          <w:left w:w="99" w:type="dxa"/>
          <w:right w:w="99" w:type="dxa"/>
        </w:tblCellMar>
        <w:tblLook w:val="0000"/>
      </w:tblPr>
      <w:tblGrid>
        <w:gridCol w:w="3106"/>
        <w:gridCol w:w="3006"/>
        <w:gridCol w:w="3145"/>
      </w:tblGrid>
      <w:tr w:rsidR="00C365B5">
        <w:trPr>
          <w:trHeight w:val="2164"/>
        </w:trPr>
        <w:tc>
          <w:tcPr>
            <w:tcW w:w="3119" w:type="dxa"/>
          </w:tcPr>
          <w:p w:rsidR="00EB4A46" w:rsidRDefault="00EB4A46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>
                  <wp:extent cx="1792445" cy="1342390"/>
                  <wp:effectExtent l="0" t="0" r="0" b="0"/>
                  <wp:docPr id="1" name="図 1" descr="C:\Users\宮地直子\AppData\Local\Microsoft\Windows\INetCache\Content.Word\CIMG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宮地直子\AppData\Local\Microsoft\Windows\INetCache\Content.Word\CIMG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84" cy="135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B4A46" w:rsidRDefault="00EB4A46" w:rsidP="00C365B5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drawing>
                <wp:inline distT="0" distB="0" distL="0" distR="0">
                  <wp:extent cx="1782501" cy="1334633"/>
                  <wp:effectExtent l="0" t="0" r="0" b="0"/>
                  <wp:docPr id="3" name="図 3" descr="C:\Users\宮地直子\AppData\Local\Microsoft\Windows\INetCache\Content.Word\CIMG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宮地直子\AppData\Local\Microsoft\Windows\INetCache\Content.Word\CIMG0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77" cy="133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</w:tcPr>
          <w:p w:rsidR="00EB4A46" w:rsidRDefault="00C365B5">
            <w:pPr>
              <w:rPr>
                <w:rFonts w:asciiTheme="minorEastAsia" w:eastAsiaTheme="minorEastAsia" w:hAnsiTheme="minorEastAsia"/>
                <w:noProof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drawing>
                <wp:inline distT="0" distB="0" distL="0" distR="0">
                  <wp:extent cx="1805940" cy="1342390"/>
                  <wp:effectExtent l="0" t="0" r="0" b="0"/>
                  <wp:docPr id="5" name="図 5" descr="C:\Users\宮地直子\AppData\Local\Microsoft\Windows\INetCache\Content.Word\CIMG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宮地直子\AppData\Local\Microsoft\Windows\INetCache\Content.Word\CIMG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644" w:rsidRDefault="00594644"/>
    <w:sectPr w:rsidR="00594644" w:rsidSect="00C365B5">
      <w:headerReference w:type="even" r:id="rId13"/>
      <w:headerReference w:type="default" r:id="rId14"/>
      <w:footerReference w:type="even" r:id="rId15"/>
      <w:footerReference w:type="default" r:id="rId16"/>
      <w:endnotePr>
        <w:numFmt w:val="decimal"/>
      </w:endnotePr>
      <w:pgSz w:w="11900" w:h="16840"/>
      <w:pgMar w:top="1560" w:right="1420" w:bottom="1418" w:left="1420" w:header="1135" w:footer="1135" w:gutter="0"/>
      <w:pgNumType w:start="1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2B0" w:rsidRDefault="001B52B0">
      <w:pPr>
        <w:widowControl w:val="0"/>
        <w:jc w:val="left"/>
        <w:rPr>
          <w:rFonts w:cs="Times New Roman"/>
        </w:rPr>
      </w:pPr>
    </w:p>
  </w:endnote>
  <w:endnote w:type="continuationSeparator" w:id="0">
    <w:p w:rsidR="001B52B0" w:rsidRDefault="001B52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PSMT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HiraKakuProN-W3">
    <w:altName w:val="ヒラギノ角ゴ ProN W3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iraKakuProN-W6">
    <w:altName w:val="AR P丸ゴシック体M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ヒラギノ角ゴ ProN W3">
    <w:panose1 w:val="05000000000000000000"/>
    <w:charset w:val="4E"/>
    <w:family w:val="auto"/>
    <w:pitch w:val="variable"/>
    <w:sig w:usb0="00000001" w:usb1="00000000" w:usb2="01000407" w:usb3="00000000" w:csb0="00020000" w:csb1="00000000"/>
  </w:font>
  <w:font w:name="メイリオ">
    <w:panose1 w:val="020B0604030504040204"/>
    <w:charset w:val="4E"/>
    <w:family w:val="auto"/>
    <w:pitch w:val="variable"/>
    <w:sig w:usb0="00000001" w:usb1="00000000" w:usb2="01000407" w:usb3="00000000" w:csb0="0002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B0" w:rsidRDefault="00D923B0"/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B0" w:rsidRDefault="00D923B0">
    <w:pPr>
      <w:pStyle w:val="10"/>
      <w:rPr>
        <w:rFonts w:ascii="TimesNewRomanPSMT" w:hAnsi="TimesNewRomanPSMT" w:cs="TimesNewRomanPSMT"/>
      </w:rPr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2B0" w:rsidRDefault="001B52B0">
      <w:pPr>
        <w:widowControl w:val="0"/>
        <w:jc w:val="left"/>
        <w:rPr>
          <w:rFonts w:cs="Times New Roman"/>
        </w:rPr>
      </w:pPr>
    </w:p>
  </w:footnote>
  <w:footnote w:type="continuationSeparator" w:id="0">
    <w:p w:rsidR="001B52B0" w:rsidRDefault="001B52B0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B0" w:rsidRDefault="00D923B0"/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3B0" w:rsidRDefault="00D923B0">
    <w:pPr>
      <w:pStyle w:val="1"/>
      <w:rPr>
        <w:rFonts w:ascii="TimesNewRomanPSMT" w:hAnsi="TimesNewRomanPSMT" w:cs="TimesNewRomanPSMT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1A7"/>
    <w:multiLevelType w:val="hybridMultilevel"/>
    <w:tmpl w:val="00000000"/>
    <w:styleLink w:val="Outline"/>
    <w:lvl w:ilvl="0" w:tplc="FFFFFFFF">
      <w:start w:val="1"/>
      <w:numFmt w:val="upperRoman"/>
      <w:lvlText w:val="%1."/>
      <w:lvlJc w:val="left"/>
      <w:pPr>
        <w:autoSpaceDE w:val="0"/>
        <w:autoSpaceDN w:val="0"/>
        <w:adjustRightInd w:val="0"/>
        <w:ind w:left="360" w:hanging="360"/>
      </w:pPr>
      <w:rPr>
        <w:rFonts w:ascii="TimesNewRomanPSMT" w:hAnsi="TimesNewRomanPSMT" w:cs="TimesNewRomanPSMT"/>
      </w:rPr>
    </w:lvl>
    <w:lvl w:ilvl="1" w:tplc="FFFFFFFF">
      <w:start w:val="1"/>
      <w:numFmt w:val="upperLetter"/>
      <w:lvlText w:val="%2."/>
      <w:lvlJc w:val="left"/>
      <w:pPr>
        <w:autoSpaceDE w:val="0"/>
        <w:autoSpaceDN w:val="0"/>
        <w:adjustRightInd w:val="0"/>
        <w:ind w:left="720" w:hanging="360"/>
      </w:pPr>
      <w:rPr>
        <w:rFonts w:ascii="TimesNewRomanPSMT" w:hAnsi="TimesNewRomanPSMT" w:cs="TimesNewRomanPSMT"/>
      </w:rPr>
    </w:lvl>
    <w:lvl w:ilvl="2" w:tplc="FFFFFFFF">
      <w:start w:val="1"/>
      <w:numFmt w:val="decimal"/>
      <w:lvlText w:val="%3."/>
      <w:lvlJc w:val="left"/>
      <w:pPr>
        <w:autoSpaceDE w:val="0"/>
        <w:autoSpaceDN w:val="0"/>
        <w:adjustRightInd w:val="0"/>
        <w:ind w:left="1080" w:hanging="360"/>
      </w:pPr>
      <w:rPr>
        <w:rFonts w:ascii="TimesNewRomanPSMT" w:hAnsi="TimesNewRomanPSMT" w:cs="TimesNewRomanPSMT"/>
      </w:rPr>
    </w:lvl>
    <w:lvl w:ilvl="3" w:tplc="FFFFFFFF">
      <w:start w:val="1"/>
      <w:numFmt w:val="lowerLetter"/>
      <w:lvlText w:val="%4)"/>
      <w:lvlJc w:val="left"/>
      <w:pPr>
        <w:autoSpaceDE w:val="0"/>
        <w:autoSpaceDN w:val="0"/>
        <w:adjustRightInd w:val="0"/>
        <w:ind w:left="1440" w:hanging="360"/>
      </w:pPr>
      <w:rPr>
        <w:rFonts w:ascii="TimesNewRomanPSMT" w:hAnsi="TimesNewRomanPSMT" w:cs="TimesNewRomanPSMT"/>
      </w:rPr>
    </w:lvl>
    <w:lvl w:ilvl="4" w:tplc="FFFFFFFF">
      <w:start w:val="1"/>
      <w:numFmt w:val="decimal"/>
      <w:lvlText w:val="(%5)"/>
      <w:lvlJc w:val="left"/>
      <w:pPr>
        <w:autoSpaceDE w:val="0"/>
        <w:autoSpaceDN w:val="0"/>
        <w:adjustRightInd w:val="0"/>
        <w:ind w:left="1800" w:hanging="360"/>
      </w:pPr>
      <w:rPr>
        <w:rFonts w:ascii="TimesNewRomanPSMT" w:hAnsi="TimesNewRomanPSMT" w:cs="TimesNewRomanPSMT"/>
      </w:rPr>
    </w:lvl>
    <w:lvl w:ilvl="5" w:tplc="FFFFFFFF">
      <w:start w:val="1"/>
      <w:numFmt w:val="lowerLetter"/>
      <w:lvlText w:val="(%6)"/>
      <w:lvlJc w:val="left"/>
      <w:pPr>
        <w:autoSpaceDE w:val="0"/>
        <w:autoSpaceDN w:val="0"/>
        <w:adjustRightInd w:val="0"/>
        <w:ind w:left="2160" w:hanging="360"/>
      </w:pPr>
      <w:rPr>
        <w:rFonts w:ascii="TimesNewRomanPSMT" w:hAnsi="TimesNewRomanPSMT" w:cs="TimesNewRomanPSMT"/>
      </w:rPr>
    </w:lvl>
    <w:lvl w:ilvl="6" w:tplc="FFFFFFFF">
      <w:start w:val="1"/>
      <w:numFmt w:val="lowerRoman"/>
      <w:lvlText w:val="(%7)"/>
      <w:lvlJc w:val="left"/>
      <w:pPr>
        <w:autoSpaceDE w:val="0"/>
        <w:autoSpaceDN w:val="0"/>
        <w:adjustRightInd w:val="0"/>
        <w:ind w:left="2520" w:hanging="360"/>
      </w:pPr>
      <w:rPr>
        <w:rFonts w:ascii="TimesNewRomanPSMT" w:hAnsi="TimesNewRomanPSMT" w:cs="TimesNewRomanPSMT"/>
      </w:rPr>
    </w:lvl>
    <w:lvl w:ilvl="7" w:tplc="FFFFFFFF">
      <w:start w:val="1"/>
      <w:numFmt w:val="lowerLetter"/>
      <w:lvlText w:val="(%8)"/>
      <w:lvlJc w:val="left"/>
      <w:pPr>
        <w:autoSpaceDE w:val="0"/>
        <w:autoSpaceDN w:val="0"/>
        <w:adjustRightInd w:val="0"/>
        <w:ind w:left="2880" w:hanging="360"/>
      </w:pPr>
      <w:rPr>
        <w:rFonts w:ascii="TimesNewRomanPSMT" w:hAnsi="TimesNewRomanPSMT" w:cs="TimesNewRomanPSMT"/>
      </w:rPr>
    </w:lvl>
    <w:lvl w:ilvl="8" w:tplc="FFFFFFFF">
      <w:start w:val="1"/>
      <w:numFmt w:val="lowerRoman"/>
      <w:lvlText w:val="(%9)"/>
      <w:lvlJc w:val="left"/>
      <w:pPr>
        <w:autoSpaceDE w:val="0"/>
        <w:autoSpaceDN w:val="0"/>
        <w:adjustRightInd w:val="0"/>
        <w:ind w:left="3240" w:hanging="360"/>
      </w:pPr>
      <w:rPr>
        <w:rFonts w:ascii="TimesNewRomanPSMT" w:hAnsi="TimesNewRomanPSMT" w:cs="TimesNewRomanPSMT"/>
      </w:rPr>
    </w:lvl>
  </w:abstractNum>
  <w:abstractNum w:abstractNumId="1">
    <w:nsid w:val="10D63AF1"/>
    <w:multiLevelType w:val="hybridMultilevel"/>
    <w:tmpl w:val="00000000"/>
    <w:styleLink w:val="BulletList"/>
    <w:lvl w:ilvl="0" w:tplc="FFFFFFFF">
      <w:start w:val="1"/>
      <w:numFmt w:val="bullet"/>
      <w:lvlText w:val="•"/>
      <w:lvlJc w:val="left"/>
      <w:pPr>
        <w:ind w:left="648" w:hanging="360"/>
      </w:pPr>
    </w:lvl>
    <w:lvl w:ilvl="1" w:tplc="FFFFFFFF">
      <w:start w:val="1"/>
      <w:numFmt w:val="bullet"/>
      <w:lvlText w:val="•"/>
      <w:lvlJc w:val="left"/>
      <w:pPr>
        <w:ind w:left="1008" w:hanging="360"/>
      </w:pPr>
    </w:lvl>
    <w:lvl w:ilvl="2" w:tplc="FFFFFFFF">
      <w:start w:val="1"/>
      <w:numFmt w:val="bullet"/>
      <w:lvlText w:val="•"/>
      <w:lvlJc w:val="left"/>
      <w:pPr>
        <w:ind w:left="1368" w:hanging="360"/>
      </w:pPr>
    </w:lvl>
    <w:lvl w:ilvl="3" w:tplc="FFFFFFFF">
      <w:start w:val="1"/>
      <w:numFmt w:val="bullet"/>
      <w:lvlText w:val="•"/>
      <w:lvlJc w:val="left"/>
      <w:pPr>
        <w:ind w:left="1728" w:hanging="360"/>
      </w:pPr>
    </w:lvl>
    <w:lvl w:ilvl="4" w:tplc="FFFFFFFF">
      <w:start w:val="1"/>
      <w:numFmt w:val="bullet"/>
      <w:lvlText w:val="•"/>
      <w:lvlJc w:val="left"/>
      <w:pPr>
        <w:ind w:left="2088" w:hanging="360"/>
      </w:pPr>
    </w:lvl>
    <w:lvl w:ilvl="5" w:tplc="FFFFFFFF">
      <w:start w:val="1"/>
      <w:numFmt w:val="bullet"/>
      <w:lvlText w:val="•"/>
      <w:lvlJc w:val="left"/>
      <w:pPr>
        <w:ind w:left="2448" w:hanging="360"/>
      </w:pPr>
    </w:lvl>
    <w:lvl w:ilvl="6" w:tplc="FFFFFFFF">
      <w:start w:val="1"/>
      <w:numFmt w:val="bullet"/>
      <w:lvlText w:val="•"/>
      <w:lvlJc w:val="left"/>
      <w:pPr>
        <w:ind w:left="2808" w:hanging="360"/>
      </w:pPr>
    </w:lvl>
    <w:lvl w:ilvl="7" w:tplc="FFFFFFFF">
      <w:start w:val="1"/>
      <w:numFmt w:val="bullet"/>
      <w:lvlText w:val="•"/>
      <w:lvlJc w:val="left"/>
      <w:pPr>
        <w:ind w:left="3168" w:hanging="360"/>
      </w:pPr>
    </w:lvl>
    <w:lvl w:ilvl="8" w:tplc="FFFFFFFF">
      <w:start w:val="1"/>
      <w:numFmt w:val="bullet"/>
      <w:lvlText w:val="•"/>
      <w:lvlJc w:val="left"/>
      <w:pPr>
        <w:ind w:left="3528" w:hanging="360"/>
      </w:pPr>
    </w:lvl>
  </w:abstractNum>
  <w:abstractNum w:abstractNumId="2">
    <w:nsid w:val="1C06DAC8"/>
    <w:multiLevelType w:val="hybridMultilevel"/>
    <w:tmpl w:val="00000000"/>
    <w:styleLink w:val="LetteredList"/>
    <w:lvl w:ilvl="0" w:tplc="FFFFFFFF">
      <w:start w:val="1"/>
      <w:numFmt w:val="lowerLetter"/>
      <w:lvlText w:val="%1."/>
      <w:lvlJc w:val="left"/>
      <w:pPr>
        <w:autoSpaceDE w:val="0"/>
        <w:autoSpaceDN w:val="0"/>
        <w:adjustRightInd w:val="0"/>
        <w:ind w:left="648" w:hanging="360"/>
      </w:pPr>
      <w:rPr>
        <w:rFonts w:ascii="TimesNewRomanPSMT" w:hAnsi="TimesNewRomanPSMT" w:cs="TimesNewRomanPSMT"/>
      </w:rPr>
    </w:lvl>
    <w:lvl w:ilvl="1" w:tplc="FFFFFFFF">
      <w:start w:val="1"/>
      <w:numFmt w:val="decimal"/>
      <w:lvlText w:val="%2."/>
      <w:lvlJc w:val="left"/>
      <w:pPr>
        <w:autoSpaceDE w:val="0"/>
        <w:autoSpaceDN w:val="0"/>
        <w:adjustRightInd w:val="0"/>
        <w:ind w:left="1008" w:hanging="360"/>
      </w:pPr>
      <w:rPr>
        <w:rFonts w:ascii="TimesNewRomanPSMT" w:hAnsi="TimesNewRomanPSMT" w:cs="TimesNewRomanPSMT"/>
      </w:rPr>
    </w:lvl>
    <w:lvl w:ilvl="2" w:tplc="FFFFFFFF">
      <w:start w:val="1"/>
      <w:numFmt w:val="lowerRoman"/>
      <w:lvlText w:val="%3."/>
      <w:lvlJc w:val="left"/>
      <w:pPr>
        <w:autoSpaceDE w:val="0"/>
        <w:autoSpaceDN w:val="0"/>
        <w:adjustRightInd w:val="0"/>
        <w:ind w:left="1368" w:hanging="360"/>
      </w:pPr>
      <w:rPr>
        <w:rFonts w:ascii="TimesNewRomanPSMT" w:hAnsi="TimesNewRomanPSMT" w:cs="TimesNewRomanPSMT"/>
      </w:rPr>
    </w:lvl>
    <w:lvl w:ilvl="3" w:tplc="FFFFFFFF">
      <w:start w:val="1"/>
      <w:numFmt w:val="lowerLetter"/>
      <w:lvlText w:val="(%4)"/>
      <w:lvlJc w:val="left"/>
      <w:pPr>
        <w:autoSpaceDE w:val="0"/>
        <w:autoSpaceDN w:val="0"/>
        <w:adjustRightInd w:val="0"/>
        <w:ind w:left="1728" w:hanging="360"/>
      </w:pPr>
      <w:rPr>
        <w:rFonts w:ascii="TimesNewRomanPSMT" w:hAnsi="TimesNewRomanPSMT" w:cs="TimesNewRomanPSMT"/>
      </w:rPr>
    </w:lvl>
    <w:lvl w:ilvl="4" w:tplc="FFFFFFFF">
      <w:start w:val="1"/>
      <w:numFmt w:val="decimal"/>
      <w:lvlText w:val="(%5)"/>
      <w:lvlJc w:val="left"/>
      <w:pPr>
        <w:autoSpaceDE w:val="0"/>
        <w:autoSpaceDN w:val="0"/>
        <w:adjustRightInd w:val="0"/>
        <w:ind w:left="2088" w:hanging="360"/>
      </w:pPr>
      <w:rPr>
        <w:rFonts w:ascii="TimesNewRomanPSMT" w:hAnsi="TimesNewRomanPSMT" w:cs="TimesNewRomanPSMT"/>
      </w:rPr>
    </w:lvl>
    <w:lvl w:ilvl="5" w:tplc="FFFFFFFF">
      <w:start w:val="1"/>
      <w:numFmt w:val="lowerRoman"/>
      <w:lvlText w:val="(%6)"/>
      <w:lvlJc w:val="left"/>
      <w:pPr>
        <w:autoSpaceDE w:val="0"/>
        <w:autoSpaceDN w:val="0"/>
        <w:adjustRightInd w:val="0"/>
        <w:ind w:left="2448" w:hanging="360"/>
      </w:pPr>
      <w:rPr>
        <w:rFonts w:ascii="TimesNewRomanPSMT" w:hAnsi="TimesNewRomanPSMT" w:cs="TimesNewRomanPSMT"/>
      </w:rPr>
    </w:lvl>
    <w:lvl w:ilvl="6" w:tplc="FFFFFFFF">
      <w:start w:val="1"/>
      <w:numFmt w:val="lowerLetter"/>
      <w:lvlText w:val="%7)"/>
      <w:lvlJc w:val="left"/>
      <w:pPr>
        <w:autoSpaceDE w:val="0"/>
        <w:autoSpaceDN w:val="0"/>
        <w:adjustRightInd w:val="0"/>
        <w:ind w:left="2808" w:hanging="360"/>
      </w:pPr>
      <w:rPr>
        <w:rFonts w:ascii="TimesNewRomanPSMT" w:hAnsi="TimesNewRomanPSMT" w:cs="TimesNewRomanPSMT"/>
      </w:rPr>
    </w:lvl>
    <w:lvl w:ilvl="7" w:tplc="FFFFFFFF">
      <w:start w:val="1"/>
      <w:numFmt w:val="decimal"/>
      <w:lvlText w:val="%8)"/>
      <w:lvlJc w:val="left"/>
      <w:pPr>
        <w:autoSpaceDE w:val="0"/>
        <w:autoSpaceDN w:val="0"/>
        <w:adjustRightInd w:val="0"/>
        <w:ind w:left="3168" w:hanging="360"/>
      </w:pPr>
      <w:rPr>
        <w:rFonts w:ascii="TimesNewRomanPSMT" w:hAnsi="TimesNewRomanPSMT" w:cs="TimesNewRomanPSMT"/>
      </w:rPr>
    </w:lvl>
    <w:lvl w:ilvl="8" w:tplc="FFFFFFFF">
      <w:start w:val="1"/>
      <w:numFmt w:val="lowerRoman"/>
      <w:lvlText w:val="%9)"/>
      <w:lvlJc w:val="left"/>
      <w:pPr>
        <w:autoSpaceDE w:val="0"/>
        <w:autoSpaceDN w:val="0"/>
        <w:adjustRightInd w:val="0"/>
        <w:ind w:left="3528" w:hanging="360"/>
      </w:pPr>
      <w:rPr>
        <w:rFonts w:ascii="TimesNewRomanPSMT" w:hAnsi="TimesNewRomanPSMT" w:cs="TimesNewRomanPSMT"/>
      </w:rPr>
    </w:lvl>
  </w:abstractNum>
  <w:abstractNum w:abstractNumId="3">
    <w:nsid w:val="3AB50C2A"/>
    <w:multiLevelType w:val="multilevel"/>
    <w:tmpl w:val="E340AA40"/>
    <w:styleLink w:val="Headings"/>
    <w:lvl w:ilvl="0">
      <w:start w:val="1"/>
      <w:numFmt w:val="decimal"/>
      <w:lvlText w:val="%1."/>
      <w:lvlJc w:val="left"/>
      <w:pPr>
        <w:autoSpaceDE w:val="0"/>
        <w:autoSpaceDN w:val="0"/>
        <w:adjustRightInd w:val="0"/>
        <w:ind w:left="576" w:hanging="576"/>
      </w:pPr>
      <w:rPr>
        <w:rFonts w:ascii="TimesNewRomanPSMT" w:hAnsi="TimesNewRomanPSMT" w:cs="TimesNewRomanPSMT"/>
      </w:rPr>
    </w:lvl>
    <w:lvl w:ilvl="1">
      <w:start w:val="1"/>
      <w:numFmt w:val="decimal"/>
      <w:lvlText w:val="%1.%2."/>
      <w:lvlJc w:val="left"/>
      <w:pPr>
        <w:autoSpaceDE w:val="0"/>
        <w:autoSpaceDN w:val="0"/>
        <w:adjustRightInd w:val="0"/>
        <w:ind w:left="796" w:hanging="796"/>
      </w:pPr>
      <w:rPr>
        <w:rFonts w:ascii="TimesNewRomanPSMT" w:hAnsi="TimesNewRomanPSMT" w:cs="TimesNewRomanPSMT"/>
      </w:rPr>
    </w:lvl>
    <w:lvl w:ilvl="2">
      <w:start w:val="1"/>
      <w:numFmt w:val="decimal"/>
      <w:lvlText w:val="%1.%2.%3."/>
      <w:lvlJc w:val="left"/>
      <w:pPr>
        <w:autoSpaceDE w:val="0"/>
        <w:autoSpaceDN w:val="0"/>
        <w:adjustRightInd w:val="0"/>
        <w:ind w:left="1016" w:hanging="1016"/>
      </w:pPr>
      <w:rPr>
        <w:rFonts w:ascii="TimesNewRomanPSMT" w:hAnsi="TimesNewRomanPSMT" w:cs="TimesNewRomanPSMT"/>
      </w:rPr>
    </w:lvl>
    <w:lvl w:ilvl="3">
      <w:start w:val="1"/>
      <w:numFmt w:val="decimal"/>
      <w:lvlText w:val="%1.%2.%3.%4."/>
      <w:lvlJc w:val="left"/>
      <w:pPr>
        <w:autoSpaceDE w:val="0"/>
        <w:autoSpaceDN w:val="0"/>
        <w:adjustRightInd w:val="0"/>
        <w:ind w:left="1236" w:hanging="1236"/>
      </w:pPr>
      <w:rPr>
        <w:rFonts w:ascii="TimesNewRomanPSMT" w:hAnsi="TimesNewRomanPSMT" w:cs="TimesNewRomanPSMT"/>
      </w:rPr>
    </w:lvl>
    <w:lvl w:ilvl="4">
      <w:start w:val="1"/>
      <w:numFmt w:val="decimal"/>
      <w:lvlText w:val="%1.%2.%3.%4.%5."/>
      <w:lvlJc w:val="left"/>
      <w:pPr>
        <w:autoSpaceDE w:val="0"/>
        <w:autoSpaceDN w:val="0"/>
        <w:adjustRightInd w:val="0"/>
        <w:ind w:left="1456" w:hanging="1456"/>
      </w:pPr>
      <w:rPr>
        <w:rFonts w:ascii="TimesNewRomanPSMT" w:hAnsi="TimesNewRomanPSMT" w:cs="TimesNewRomanPSMT"/>
      </w:rPr>
    </w:lvl>
    <w:lvl w:ilvl="5">
      <w:start w:val="1"/>
      <w:numFmt w:val="decimal"/>
      <w:lvlText w:val="%1.%2.%3.%4.%5.%6."/>
      <w:lvlJc w:val="left"/>
      <w:pPr>
        <w:autoSpaceDE w:val="0"/>
        <w:autoSpaceDN w:val="0"/>
        <w:adjustRightInd w:val="0"/>
        <w:ind w:left="1676" w:hanging="1676"/>
      </w:pPr>
      <w:rPr>
        <w:rFonts w:ascii="TimesNewRomanPSMT" w:hAnsi="TimesNewRomanPSMT" w:cs="TimesNewRomanPSMT"/>
      </w:rPr>
    </w:lvl>
    <w:lvl w:ilvl="6">
      <w:start w:val="1"/>
      <w:numFmt w:val="decimal"/>
      <w:lvlText w:val="%1.%2.%3.%4.%5.%6.%7."/>
      <w:lvlJc w:val="left"/>
      <w:pPr>
        <w:autoSpaceDE w:val="0"/>
        <w:autoSpaceDN w:val="0"/>
        <w:adjustRightInd w:val="0"/>
        <w:ind w:left="1896" w:hanging="1896"/>
      </w:pPr>
      <w:rPr>
        <w:rFonts w:ascii="TimesNewRomanPSMT" w:hAnsi="TimesNewRomanPSMT" w:cs="TimesNewRomanPSMT"/>
      </w:rPr>
    </w:lvl>
    <w:lvl w:ilvl="7">
      <w:start w:val="1"/>
      <w:numFmt w:val="decimal"/>
      <w:lvlText w:val="%1.%2.%3.%4.%5.%6.%7.%8."/>
      <w:lvlJc w:val="left"/>
      <w:pPr>
        <w:autoSpaceDE w:val="0"/>
        <w:autoSpaceDN w:val="0"/>
        <w:adjustRightInd w:val="0"/>
        <w:ind w:left="2116" w:hanging="2116"/>
      </w:pPr>
      <w:rPr>
        <w:rFonts w:ascii="TimesNewRomanPSMT" w:hAnsi="TimesNewRomanPSMT" w:cs="TimesNewRomanPSMT"/>
      </w:rPr>
    </w:lvl>
    <w:lvl w:ilvl="8">
      <w:start w:val="1"/>
      <w:numFmt w:val="decimal"/>
      <w:lvlText w:val="%1.%2.%3.%4.%5.%6.%7.%8.%9."/>
      <w:lvlJc w:val="left"/>
      <w:pPr>
        <w:autoSpaceDE w:val="0"/>
        <w:autoSpaceDN w:val="0"/>
        <w:adjustRightInd w:val="0"/>
        <w:ind w:left="2336" w:hanging="2336"/>
      </w:pPr>
      <w:rPr>
        <w:rFonts w:ascii="TimesNewRomanPSMT" w:hAnsi="TimesNewRomanPSMT" w:cs="TimesNewRomanPSMT"/>
      </w:rPr>
    </w:lvl>
  </w:abstractNum>
  <w:abstractNum w:abstractNumId="4">
    <w:nsid w:val="4431B782"/>
    <w:multiLevelType w:val="hybridMultilevel"/>
    <w:tmpl w:val="00000000"/>
    <w:styleLink w:val="NumberList"/>
    <w:lvl w:ilvl="0" w:tplc="FFFFFFFF">
      <w:start w:val="1"/>
      <w:numFmt w:val="decimal"/>
      <w:lvlText w:val="%1."/>
      <w:lvlJc w:val="left"/>
      <w:pPr>
        <w:autoSpaceDE w:val="0"/>
        <w:autoSpaceDN w:val="0"/>
        <w:adjustRightInd w:val="0"/>
        <w:ind w:left="720" w:hanging="432"/>
      </w:pPr>
      <w:rPr>
        <w:rFonts w:ascii="TimesNewRomanPSMT" w:hAnsi="TimesNewRomanPSMT" w:cs="TimesNewRomanPSMT"/>
      </w:rPr>
    </w:lvl>
    <w:lvl w:ilvl="1" w:tplc="FFFFFFFF">
      <w:start w:val="1"/>
      <w:numFmt w:val="lowerLetter"/>
      <w:lvlText w:val="%2."/>
      <w:lvlJc w:val="left"/>
      <w:pPr>
        <w:autoSpaceDE w:val="0"/>
        <w:autoSpaceDN w:val="0"/>
        <w:adjustRightInd w:val="0"/>
        <w:ind w:left="1080" w:hanging="431"/>
      </w:pPr>
      <w:rPr>
        <w:rFonts w:ascii="TimesNewRomanPSMT" w:hAnsi="TimesNewRomanPSMT" w:cs="TimesNewRomanPSMT"/>
      </w:rPr>
    </w:lvl>
    <w:lvl w:ilvl="2" w:tplc="FFFFFFFF">
      <w:start w:val="1"/>
      <w:numFmt w:val="lowerRoman"/>
      <w:lvlText w:val="%3."/>
      <w:lvlJc w:val="left"/>
      <w:pPr>
        <w:autoSpaceDE w:val="0"/>
        <w:autoSpaceDN w:val="0"/>
        <w:adjustRightInd w:val="0"/>
        <w:ind w:left="1440" w:hanging="431"/>
      </w:pPr>
      <w:rPr>
        <w:rFonts w:ascii="TimesNewRomanPSMT" w:hAnsi="TimesNewRomanPSMT" w:cs="TimesNewRomanPSMT"/>
      </w:rPr>
    </w:lvl>
    <w:lvl w:ilvl="3" w:tplc="FFFFFFFF">
      <w:start w:val="1"/>
      <w:numFmt w:val="decimal"/>
      <w:lvlText w:val="(%4)"/>
      <w:lvlJc w:val="left"/>
      <w:pPr>
        <w:autoSpaceDE w:val="0"/>
        <w:autoSpaceDN w:val="0"/>
        <w:adjustRightInd w:val="0"/>
        <w:ind w:left="1800" w:hanging="431"/>
      </w:pPr>
      <w:rPr>
        <w:rFonts w:ascii="TimesNewRomanPSMT" w:hAnsi="TimesNewRomanPSMT" w:cs="TimesNewRomanPSMT"/>
      </w:rPr>
    </w:lvl>
    <w:lvl w:ilvl="4" w:tplc="FFFFFFFF">
      <w:start w:val="1"/>
      <w:numFmt w:val="lowerLetter"/>
      <w:lvlText w:val="(%5)"/>
      <w:lvlJc w:val="left"/>
      <w:pPr>
        <w:autoSpaceDE w:val="0"/>
        <w:autoSpaceDN w:val="0"/>
        <w:adjustRightInd w:val="0"/>
        <w:ind w:left="2160" w:hanging="431"/>
      </w:pPr>
      <w:rPr>
        <w:rFonts w:ascii="TimesNewRomanPSMT" w:hAnsi="TimesNewRomanPSMT" w:cs="TimesNewRomanPSMT"/>
      </w:rPr>
    </w:lvl>
    <w:lvl w:ilvl="5" w:tplc="FFFFFFFF">
      <w:start w:val="1"/>
      <w:numFmt w:val="lowerRoman"/>
      <w:lvlText w:val="(%6)"/>
      <w:lvlJc w:val="left"/>
      <w:pPr>
        <w:autoSpaceDE w:val="0"/>
        <w:autoSpaceDN w:val="0"/>
        <w:adjustRightInd w:val="0"/>
        <w:ind w:left="2520" w:hanging="431"/>
      </w:pPr>
      <w:rPr>
        <w:rFonts w:ascii="TimesNewRomanPSMT" w:hAnsi="TimesNewRomanPSMT" w:cs="TimesNewRomanPSMT"/>
      </w:rPr>
    </w:lvl>
    <w:lvl w:ilvl="6" w:tplc="FFFFFFFF">
      <w:start w:val="1"/>
      <w:numFmt w:val="decimal"/>
      <w:lvlText w:val="%7)"/>
      <w:lvlJc w:val="left"/>
      <w:pPr>
        <w:autoSpaceDE w:val="0"/>
        <w:autoSpaceDN w:val="0"/>
        <w:adjustRightInd w:val="0"/>
        <w:ind w:left="2880" w:hanging="431"/>
      </w:pPr>
      <w:rPr>
        <w:rFonts w:ascii="TimesNewRomanPSMT" w:hAnsi="TimesNewRomanPSMT" w:cs="TimesNewRomanPSMT"/>
      </w:rPr>
    </w:lvl>
    <w:lvl w:ilvl="7" w:tplc="FFFFFFFF">
      <w:start w:val="1"/>
      <w:numFmt w:val="lowerLetter"/>
      <w:lvlText w:val="%8)"/>
      <w:lvlJc w:val="left"/>
      <w:pPr>
        <w:autoSpaceDE w:val="0"/>
        <w:autoSpaceDN w:val="0"/>
        <w:adjustRightInd w:val="0"/>
        <w:ind w:left="3240" w:hanging="432"/>
      </w:pPr>
      <w:rPr>
        <w:rFonts w:ascii="TimesNewRomanPSMT" w:hAnsi="TimesNewRomanPSMT" w:cs="TimesNewRomanPSMT"/>
      </w:rPr>
    </w:lvl>
    <w:lvl w:ilvl="8" w:tplc="FFFFFFFF">
      <w:start w:val="1"/>
      <w:numFmt w:val="lowerRoman"/>
      <w:lvlText w:val="%9)"/>
      <w:lvlJc w:val="left"/>
      <w:pPr>
        <w:autoSpaceDE w:val="0"/>
        <w:autoSpaceDN w:val="0"/>
        <w:adjustRightInd w:val="0"/>
        <w:ind w:left="3600" w:hanging="432"/>
      </w:pPr>
      <w:rPr>
        <w:rFonts w:ascii="TimesNewRomanPSMT" w:hAnsi="TimesNewRomanPSMT" w:cs="TimesNewRomanPSMT"/>
      </w:rPr>
    </w:lvl>
  </w:abstractNum>
  <w:abstractNum w:abstractNumId="5">
    <w:nsid w:val="60B7ACD9"/>
    <w:multiLevelType w:val="multilevel"/>
    <w:tmpl w:val="E84C6E1A"/>
    <w:styleLink w:val="TieredList"/>
    <w:lvl w:ilvl="0">
      <w:start w:val="1"/>
      <w:numFmt w:val="decimal"/>
      <w:lvlText w:val="%1."/>
      <w:lvlJc w:val="left"/>
      <w:pPr>
        <w:autoSpaceDE w:val="0"/>
        <w:autoSpaceDN w:val="0"/>
        <w:adjustRightInd w:val="0"/>
        <w:ind w:left="648" w:hanging="648"/>
      </w:pPr>
      <w:rPr>
        <w:rFonts w:ascii="TimesNewRomanPSMT" w:hAnsi="TimesNewRomanPSMT" w:cs="TimesNewRomanPSMT"/>
      </w:rPr>
    </w:lvl>
    <w:lvl w:ilvl="1">
      <w:start w:val="1"/>
      <w:numFmt w:val="decimal"/>
      <w:lvlText w:val="%1.%2."/>
      <w:lvlJc w:val="left"/>
      <w:pPr>
        <w:autoSpaceDE w:val="0"/>
        <w:autoSpaceDN w:val="0"/>
        <w:adjustRightInd w:val="0"/>
        <w:ind w:left="868" w:hanging="868"/>
      </w:pPr>
      <w:rPr>
        <w:rFonts w:ascii="TimesNewRomanPSMT" w:hAnsi="TimesNewRomanPSMT" w:cs="TimesNewRomanPSMT"/>
      </w:rPr>
    </w:lvl>
    <w:lvl w:ilvl="2">
      <w:start w:val="1"/>
      <w:numFmt w:val="decimal"/>
      <w:lvlText w:val="%1.%2.%3."/>
      <w:lvlJc w:val="left"/>
      <w:pPr>
        <w:autoSpaceDE w:val="0"/>
        <w:autoSpaceDN w:val="0"/>
        <w:adjustRightInd w:val="0"/>
        <w:ind w:left="1088" w:hanging="1088"/>
      </w:pPr>
      <w:rPr>
        <w:rFonts w:ascii="TimesNewRomanPSMT" w:hAnsi="TimesNewRomanPSMT" w:cs="TimesNewRomanPSMT"/>
      </w:rPr>
    </w:lvl>
    <w:lvl w:ilvl="3">
      <w:start w:val="1"/>
      <w:numFmt w:val="decimal"/>
      <w:lvlText w:val="%1.%2.%3.%4."/>
      <w:lvlJc w:val="left"/>
      <w:pPr>
        <w:autoSpaceDE w:val="0"/>
        <w:autoSpaceDN w:val="0"/>
        <w:adjustRightInd w:val="0"/>
        <w:ind w:left="1308" w:hanging="1308"/>
      </w:pPr>
      <w:rPr>
        <w:rFonts w:ascii="TimesNewRomanPSMT" w:hAnsi="TimesNewRomanPSMT" w:cs="TimesNewRomanPSMT"/>
      </w:rPr>
    </w:lvl>
    <w:lvl w:ilvl="4">
      <w:start w:val="1"/>
      <w:numFmt w:val="decimal"/>
      <w:lvlText w:val="%1.%2.%3.%4.%5."/>
      <w:lvlJc w:val="left"/>
      <w:pPr>
        <w:autoSpaceDE w:val="0"/>
        <w:autoSpaceDN w:val="0"/>
        <w:adjustRightInd w:val="0"/>
        <w:ind w:left="1528" w:hanging="1528"/>
      </w:pPr>
      <w:rPr>
        <w:rFonts w:ascii="TimesNewRomanPSMT" w:hAnsi="TimesNewRomanPSMT" w:cs="TimesNewRomanPSMT"/>
      </w:rPr>
    </w:lvl>
    <w:lvl w:ilvl="5">
      <w:start w:val="1"/>
      <w:numFmt w:val="decimal"/>
      <w:lvlText w:val="%1.%2.%3.%4.%5.%6."/>
      <w:lvlJc w:val="left"/>
      <w:pPr>
        <w:autoSpaceDE w:val="0"/>
        <w:autoSpaceDN w:val="0"/>
        <w:adjustRightInd w:val="0"/>
        <w:ind w:left="1748" w:hanging="1748"/>
      </w:pPr>
      <w:rPr>
        <w:rFonts w:ascii="TimesNewRomanPSMT" w:hAnsi="TimesNewRomanPSMT" w:cs="TimesNewRomanPSMT"/>
      </w:rPr>
    </w:lvl>
    <w:lvl w:ilvl="6">
      <w:start w:val="1"/>
      <w:numFmt w:val="decimal"/>
      <w:lvlText w:val="%1.%2.%3.%4.%5.%6.%7."/>
      <w:lvlJc w:val="left"/>
      <w:pPr>
        <w:autoSpaceDE w:val="0"/>
        <w:autoSpaceDN w:val="0"/>
        <w:adjustRightInd w:val="0"/>
        <w:ind w:left="1968" w:hanging="1968"/>
      </w:pPr>
      <w:rPr>
        <w:rFonts w:ascii="TimesNewRomanPSMT" w:hAnsi="TimesNewRomanPSMT" w:cs="TimesNewRomanPSMT"/>
      </w:rPr>
    </w:lvl>
    <w:lvl w:ilvl="7">
      <w:start w:val="1"/>
      <w:numFmt w:val="decimal"/>
      <w:lvlText w:val="%1.%2.%3.%4.%5.%6.%7.%8."/>
      <w:lvlJc w:val="left"/>
      <w:pPr>
        <w:autoSpaceDE w:val="0"/>
        <w:autoSpaceDN w:val="0"/>
        <w:adjustRightInd w:val="0"/>
        <w:ind w:left="2188" w:hanging="2188"/>
      </w:pPr>
      <w:rPr>
        <w:rFonts w:ascii="TimesNewRomanPSMT" w:hAnsi="TimesNewRomanPSMT" w:cs="TimesNewRomanPSMT"/>
      </w:rPr>
    </w:lvl>
    <w:lvl w:ilvl="8">
      <w:start w:val="1"/>
      <w:numFmt w:val="decimal"/>
      <w:lvlText w:val="%1.%2.%3.%4.%5.%6.%7.%8.%9."/>
      <w:lvlJc w:val="left"/>
      <w:pPr>
        <w:autoSpaceDE w:val="0"/>
        <w:autoSpaceDN w:val="0"/>
        <w:adjustRightInd w:val="0"/>
        <w:ind w:left="2408" w:hanging="2408"/>
      </w:pPr>
      <w:rPr>
        <w:rFonts w:ascii="TimesNewRomanPSMT" w:hAnsi="TimesNewRomanPSMT" w:cs="TimesNewRomanPSM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mirrorMargins/>
  <w:bordersDoNotSurroundHeader/>
  <w:bordersDoNotSurroundFooter/>
  <w:proofState w:spelling="clean" w:grammar="dirty"/>
  <w:doNotTrackMoves/>
  <w:defaultTabStop w:val="720"/>
  <w:hyphenationZone w:val="906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610B"/>
    <w:rsid w:val="00073D82"/>
    <w:rsid w:val="00082848"/>
    <w:rsid w:val="00090F34"/>
    <w:rsid w:val="000A6B1F"/>
    <w:rsid w:val="001B52B0"/>
    <w:rsid w:val="001F64E5"/>
    <w:rsid w:val="00294828"/>
    <w:rsid w:val="0029731D"/>
    <w:rsid w:val="002B0BE5"/>
    <w:rsid w:val="002C6D37"/>
    <w:rsid w:val="00355979"/>
    <w:rsid w:val="0037183E"/>
    <w:rsid w:val="003A4609"/>
    <w:rsid w:val="003D2934"/>
    <w:rsid w:val="00445E4F"/>
    <w:rsid w:val="00502A10"/>
    <w:rsid w:val="00570678"/>
    <w:rsid w:val="00594644"/>
    <w:rsid w:val="00705017"/>
    <w:rsid w:val="00785390"/>
    <w:rsid w:val="007B62E5"/>
    <w:rsid w:val="007E6F52"/>
    <w:rsid w:val="00820FE6"/>
    <w:rsid w:val="00832616"/>
    <w:rsid w:val="008446B4"/>
    <w:rsid w:val="00865459"/>
    <w:rsid w:val="0086697B"/>
    <w:rsid w:val="00952930"/>
    <w:rsid w:val="009A302C"/>
    <w:rsid w:val="00A5610B"/>
    <w:rsid w:val="00B24F74"/>
    <w:rsid w:val="00B44892"/>
    <w:rsid w:val="00C365B5"/>
    <w:rsid w:val="00CF1F38"/>
    <w:rsid w:val="00CF4A3C"/>
    <w:rsid w:val="00D923B0"/>
    <w:rsid w:val="00DB6D0B"/>
    <w:rsid w:val="00DF5A1B"/>
    <w:rsid w:val="00E017E9"/>
    <w:rsid w:val="00E521E4"/>
    <w:rsid w:val="00EA4147"/>
    <w:rsid w:val="00EB4A46"/>
    <w:rsid w:val="00EC183C"/>
    <w:rsid w:val="00EC743A"/>
    <w:rsid w:val="00ED3E39"/>
    <w:rsid w:val="00EE272F"/>
    <w:rsid w:val="00EF05F7"/>
    <w:rsid w:val="00F10500"/>
    <w:rsid w:val="00F161C0"/>
    <w:rsid w:val="00F3516E"/>
    <w:rsid w:val="00FD3AB2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90"/>
    <w:pPr>
      <w:autoSpaceDE w:val="0"/>
      <w:autoSpaceDN w:val="0"/>
      <w:adjustRightInd w:val="0"/>
      <w:jc w:val="both"/>
    </w:pPr>
    <w:rPr>
      <w:rFonts w:ascii="HiraKakuProN-W3" w:eastAsia="HiraKakuProN-W3" w:cs="HiraKakuProN-W3"/>
      <w:sz w:val="24"/>
      <w:szCs w:val="24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customStyle="1" w:styleId="Footnote">
    <w:name w:val="Footnote"/>
    <w:basedOn w:val="a"/>
    <w:uiPriority w:val="99"/>
    <w:rsid w:val="00785390"/>
    <w:pPr>
      <w:widowControl w:val="0"/>
    </w:pPr>
  </w:style>
  <w:style w:type="character" w:customStyle="1" w:styleId="NoteReference">
    <w:name w:val="Note Reference"/>
    <w:uiPriority w:val="99"/>
    <w:rsid w:val="00785390"/>
    <w:rPr>
      <w:vertAlign w:val="superscript"/>
    </w:rPr>
  </w:style>
  <w:style w:type="character" w:customStyle="1" w:styleId="NoteReferenceinNote">
    <w:name w:val="Note Reference in Note"/>
    <w:basedOn w:val="NoteReference"/>
    <w:uiPriority w:val="99"/>
    <w:rsid w:val="00785390"/>
    <w:rPr>
      <w:rFonts w:ascii="TimesNewRomanPSMT" w:hAnsi="TimesNewRomanPSMT" w:cs="TimesNewRomanPSMT"/>
      <w:vertAlign w:val="superscript"/>
    </w:rPr>
  </w:style>
  <w:style w:type="paragraph" w:customStyle="1" w:styleId="Endnote">
    <w:name w:val="Endnote"/>
    <w:basedOn w:val="a"/>
    <w:uiPriority w:val="99"/>
    <w:rsid w:val="00785390"/>
  </w:style>
  <w:style w:type="paragraph" w:customStyle="1" w:styleId="1">
    <w:name w:val="ヘッダー1"/>
    <w:basedOn w:val="a"/>
    <w:uiPriority w:val="99"/>
    <w:rsid w:val="00785390"/>
  </w:style>
  <w:style w:type="character" w:customStyle="1" w:styleId="a3">
    <w:name w:val="ヘッダー (文字)"/>
    <w:basedOn w:val="a0"/>
    <w:uiPriority w:val="99"/>
    <w:semiHidden/>
    <w:rsid w:val="00785390"/>
  </w:style>
  <w:style w:type="paragraph" w:styleId="a4">
    <w:name w:val="Title"/>
    <w:basedOn w:val="a"/>
    <w:next w:val="a"/>
    <w:link w:val="a5"/>
    <w:uiPriority w:val="99"/>
    <w:qFormat/>
    <w:rsid w:val="00785390"/>
    <w:pPr>
      <w:jc w:val="center"/>
    </w:pPr>
    <w:rPr>
      <w:rFonts w:ascii="HiraKakuProN-W6" w:eastAsia="HiraKakuProN-W6" w:cs="HiraKakuProN-W6"/>
      <w:b/>
      <w:bCs/>
      <w:sz w:val="28"/>
      <w:szCs w:val="28"/>
    </w:rPr>
  </w:style>
  <w:style w:type="character" w:customStyle="1" w:styleId="a5">
    <w:name w:val="表題 (文字)"/>
    <w:basedOn w:val="a0"/>
    <w:link w:val="a4"/>
    <w:uiPriority w:val="10"/>
    <w:rsid w:val="00785390"/>
    <w:rPr>
      <w:rFonts w:asciiTheme="majorHAnsi" w:eastAsia="ＭＳ ゴシック" w:hAnsiTheme="majorHAnsi" w:cstheme="majorBidi"/>
      <w:sz w:val="32"/>
      <w:szCs w:val="32"/>
    </w:rPr>
  </w:style>
  <w:style w:type="character" w:customStyle="1" w:styleId="a6">
    <w:name w:val="è ("/>
    <w:basedOn w:val="a0"/>
    <w:uiPriority w:val="99"/>
    <w:rsid w:val="00785390"/>
    <w:rPr>
      <w:rFonts w:ascii="ArialMT" w:hAnsi="ArialMT" w:cs="ArialMT"/>
      <w:sz w:val="32"/>
      <w:szCs w:val="32"/>
    </w:rPr>
  </w:style>
  <w:style w:type="paragraph" w:customStyle="1" w:styleId="a7">
    <w:name w:val="¶Žš)"/>
    <w:uiPriority w:val="99"/>
    <w:rsid w:val="00785390"/>
    <w:pPr>
      <w:widowControl w:val="0"/>
      <w:autoSpaceDE w:val="0"/>
      <w:autoSpaceDN w:val="0"/>
      <w:adjustRightInd w:val="0"/>
    </w:pPr>
    <w:rPr>
      <w:rFonts w:ascii="ArialMT" w:eastAsia="HiraKakuProN-W3" w:hAnsi="ArialMT" w:cs="ArialMT"/>
      <w:sz w:val="32"/>
      <w:szCs w:val="32"/>
    </w:rPr>
  </w:style>
  <w:style w:type="paragraph" w:customStyle="1" w:styleId="10">
    <w:name w:val="フッター1"/>
    <w:basedOn w:val="a"/>
    <w:uiPriority w:val="99"/>
    <w:rsid w:val="00785390"/>
  </w:style>
  <w:style w:type="character" w:customStyle="1" w:styleId="a8">
    <w:name w:val="フッター (文字)"/>
    <w:basedOn w:val="a0"/>
    <w:uiPriority w:val="99"/>
    <w:semiHidden/>
    <w:rsid w:val="00785390"/>
  </w:style>
  <w:style w:type="character" w:customStyle="1" w:styleId="Emphatic">
    <w:name w:val="Emphatic"/>
    <w:uiPriority w:val="99"/>
    <w:rsid w:val="00785390"/>
    <w:rPr>
      <w:i/>
      <w:iCs/>
    </w:rPr>
  </w:style>
  <w:style w:type="character" w:styleId="a9">
    <w:name w:val="Strong"/>
    <w:basedOn w:val="a0"/>
    <w:uiPriority w:val="99"/>
    <w:qFormat/>
    <w:rsid w:val="00785390"/>
    <w:rPr>
      <w:rFonts w:ascii="TimesNewRomanPS-BoldMT" w:hAnsi="TimesNewRomanPS-BoldMT" w:cs="TimesNewRomanPS-BoldMT"/>
      <w:b/>
      <w:bCs/>
    </w:rPr>
  </w:style>
  <w:style w:type="numbering" w:customStyle="1" w:styleId="Outline">
    <w:name w:val="Outline"/>
    <w:rsid w:val="00785390"/>
    <w:pPr>
      <w:numPr>
        <w:numId w:val="1"/>
      </w:numPr>
    </w:pPr>
  </w:style>
  <w:style w:type="numbering" w:customStyle="1" w:styleId="BulletList">
    <w:name w:val="Bullet List"/>
    <w:rsid w:val="00785390"/>
    <w:pPr>
      <w:numPr>
        <w:numId w:val="2"/>
      </w:numPr>
    </w:pPr>
  </w:style>
  <w:style w:type="numbering" w:customStyle="1" w:styleId="TieredList">
    <w:name w:val="Tiered List"/>
    <w:rsid w:val="00785390"/>
    <w:pPr>
      <w:numPr>
        <w:numId w:val="3"/>
      </w:numPr>
    </w:pPr>
  </w:style>
  <w:style w:type="numbering" w:customStyle="1" w:styleId="Headings">
    <w:name w:val="Headings"/>
    <w:rsid w:val="00785390"/>
    <w:pPr>
      <w:numPr>
        <w:numId w:val="4"/>
      </w:numPr>
    </w:pPr>
  </w:style>
  <w:style w:type="numbering" w:customStyle="1" w:styleId="NumberList">
    <w:name w:val="Number List"/>
    <w:rsid w:val="00785390"/>
    <w:pPr>
      <w:numPr>
        <w:numId w:val="5"/>
      </w:numPr>
    </w:pPr>
  </w:style>
  <w:style w:type="numbering" w:customStyle="1" w:styleId="LetteredList">
    <w:name w:val="Lettered List"/>
    <w:rsid w:val="00785390"/>
    <w:pPr>
      <w:numPr>
        <w:numId w:val="6"/>
      </w:numPr>
    </w:pPr>
  </w:style>
  <w:style w:type="paragraph" w:styleId="aa">
    <w:name w:val="Balloon Text"/>
    <w:basedOn w:val="a"/>
    <w:link w:val="ab"/>
    <w:uiPriority w:val="99"/>
    <w:semiHidden/>
    <w:unhideWhenUsed/>
    <w:rsid w:val="00E017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017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5B669-033A-8346-BB2D-1997F2BB8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113</Words>
  <Characters>648</Characters>
  <Application>Microsoft Macintosh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tomoyuki kosaka</dc:creator>
  <cp:lastModifiedBy>山田 守</cp:lastModifiedBy>
  <cp:revision>7</cp:revision>
  <dcterms:created xsi:type="dcterms:W3CDTF">2016-12-12T07:02:00Z</dcterms:created>
  <dcterms:modified xsi:type="dcterms:W3CDTF">2016-12-13T03:43:00Z</dcterms:modified>
</cp:coreProperties>
</file>